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F562" w14:textId="77777777" w:rsidR="00DE556B" w:rsidRPr="009C238B" w:rsidRDefault="00DE556B" w:rsidP="00DE556B">
      <w:pPr>
        <w:pStyle w:val="Heading1"/>
        <w:rPr>
          <w:rFonts w:ascii="Arial" w:hAnsi="Arial" w:cs="Arial"/>
          <w:sz w:val="52"/>
          <w:szCs w:val="52"/>
        </w:rPr>
      </w:pPr>
      <w:r w:rsidRPr="009C238B">
        <w:rPr>
          <w:rFonts w:ascii="Arial" w:hAnsi="Arial" w:cs="Arial"/>
        </w:rPr>
        <w:t>School resource</w:t>
      </w:r>
    </w:p>
    <w:p w14:paraId="4CC4A20B" w14:textId="77777777" w:rsidR="0015454C" w:rsidRPr="009C238B" w:rsidRDefault="00222F75" w:rsidP="00520D82">
      <w:pPr>
        <w:pStyle w:val="Title"/>
        <w:rPr>
          <w:rFonts w:ascii="Arial" w:hAnsi="Arial" w:cs="Arial"/>
          <w:sz w:val="52"/>
          <w:szCs w:val="52"/>
        </w:rPr>
      </w:pPr>
      <w:r w:rsidRPr="009C238B">
        <w:rPr>
          <w:rFonts w:ascii="Arial" w:hAnsi="Arial" w:cs="Arial"/>
          <w:sz w:val="52"/>
          <w:szCs w:val="52"/>
        </w:rPr>
        <w:t>History of Hampton Court Palac</w:t>
      </w:r>
      <w:r w:rsidR="00520D82" w:rsidRPr="009C238B">
        <w:rPr>
          <w:rFonts w:ascii="Arial" w:hAnsi="Arial" w:cs="Arial"/>
          <w:sz w:val="52"/>
          <w:szCs w:val="52"/>
        </w:rPr>
        <w:t>e</w:t>
      </w:r>
      <w:r w:rsidR="0015454C" w:rsidRPr="009C238B">
        <w:rPr>
          <w:rFonts w:ascii="Arial" w:hAnsi="Arial" w:cs="Arial"/>
        </w:rPr>
        <w:tab/>
      </w:r>
    </w:p>
    <w:p w14:paraId="2E8959FD" w14:textId="77777777" w:rsidR="00A22309" w:rsidRPr="009C238B" w:rsidRDefault="00520D82" w:rsidP="00276F6C">
      <w:pPr>
        <w:pStyle w:val="Heading1"/>
        <w:rPr>
          <w:rFonts w:ascii="Arial" w:hAnsi="Arial" w:cs="Arial"/>
        </w:rPr>
      </w:pPr>
      <w:r w:rsidRPr="009C238B">
        <w:rPr>
          <w:rFonts w:ascii="Arial" w:hAnsi="Arial" w:cs="Arial"/>
        </w:rPr>
        <w:t>Chronology</w:t>
      </w:r>
    </w:p>
    <w:p w14:paraId="664DF827" w14:textId="77777777" w:rsidR="00A22309" w:rsidRPr="009C238B" w:rsidRDefault="00A22309" w:rsidP="00470DD9">
      <w:pPr>
        <w:rPr>
          <w:rFonts w:ascii="Arial" w:hAnsi="Arial" w:cs="Arial"/>
        </w:rPr>
      </w:pPr>
    </w:p>
    <w:tbl>
      <w:tblPr>
        <w:tblStyle w:val="TableGrid"/>
        <w:tblW w:w="9652"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57" w:type="dxa"/>
          <w:bottom w:w="113" w:type="dxa"/>
        </w:tblCellMar>
        <w:tblLook w:val="04A0" w:firstRow="1" w:lastRow="0" w:firstColumn="1" w:lastColumn="0" w:noHBand="0" w:noVBand="1"/>
      </w:tblPr>
      <w:tblGrid>
        <w:gridCol w:w="1558"/>
        <w:gridCol w:w="8094"/>
      </w:tblGrid>
      <w:tr w:rsidR="00A22309" w:rsidRPr="009C238B" w14:paraId="249D6F26" w14:textId="77777777" w:rsidTr="00D66243">
        <w:tc>
          <w:tcPr>
            <w:tcW w:w="1558" w:type="dxa"/>
          </w:tcPr>
          <w:p w14:paraId="5835E7AD" w14:textId="77777777" w:rsidR="00A22309" w:rsidRPr="009C238B" w:rsidRDefault="005805EC" w:rsidP="00470DD9">
            <w:pPr>
              <w:rPr>
                <w:rFonts w:ascii="Arial" w:hAnsi="Arial" w:cs="Arial"/>
              </w:rPr>
            </w:pPr>
            <w:r w:rsidRPr="009C238B">
              <w:rPr>
                <w:rFonts w:ascii="Arial" w:hAnsi="Arial" w:cs="Arial"/>
              </w:rPr>
              <w:t>1494</w:t>
            </w:r>
          </w:p>
        </w:tc>
        <w:tc>
          <w:tcPr>
            <w:tcW w:w="8094" w:type="dxa"/>
          </w:tcPr>
          <w:p w14:paraId="2705CD30" w14:textId="77777777" w:rsidR="00A22309" w:rsidRPr="009C238B" w:rsidRDefault="005805EC" w:rsidP="00470DD9">
            <w:pPr>
              <w:rPr>
                <w:rFonts w:ascii="Arial" w:hAnsi="Arial" w:cs="Arial"/>
              </w:rPr>
            </w:pPr>
            <w:r w:rsidRPr="009C238B">
              <w:rPr>
                <w:rFonts w:ascii="Arial" w:hAnsi="Arial" w:cs="Arial"/>
              </w:rPr>
              <w:t xml:space="preserve">Giles </w:t>
            </w:r>
            <w:proofErr w:type="spellStart"/>
            <w:r w:rsidRPr="009C238B">
              <w:rPr>
                <w:rFonts w:ascii="Arial" w:hAnsi="Arial" w:cs="Arial"/>
              </w:rPr>
              <w:t>Daubeney</w:t>
            </w:r>
            <w:proofErr w:type="spellEnd"/>
            <w:r w:rsidRPr="009C238B">
              <w:rPr>
                <w:rFonts w:ascii="Arial" w:hAnsi="Arial" w:cs="Arial"/>
              </w:rPr>
              <w:t>, later Lord Chamberlain, leases and modernises the medieval manor of Hampton Court.</w:t>
            </w:r>
          </w:p>
        </w:tc>
      </w:tr>
      <w:tr w:rsidR="00A22309" w:rsidRPr="009C238B" w14:paraId="550CEFCE" w14:textId="77777777" w:rsidTr="00D66243">
        <w:tc>
          <w:tcPr>
            <w:tcW w:w="1558" w:type="dxa"/>
          </w:tcPr>
          <w:p w14:paraId="46BDCDEF" w14:textId="77777777" w:rsidR="00A22309" w:rsidRPr="009C238B" w:rsidRDefault="00A22309" w:rsidP="00470DD9">
            <w:pPr>
              <w:rPr>
                <w:rFonts w:ascii="Arial" w:hAnsi="Arial" w:cs="Arial"/>
              </w:rPr>
            </w:pPr>
            <w:r w:rsidRPr="009C238B">
              <w:rPr>
                <w:rFonts w:ascii="Arial" w:hAnsi="Arial" w:cs="Arial"/>
              </w:rPr>
              <w:t>15</w:t>
            </w:r>
            <w:r w:rsidR="005805EC" w:rsidRPr="009C238B">
              <w:rPr>
                <w:rFonts w:ascii="Arial" w:hAnsi="Arial" w:cs="Arial"/>
              </w:rPr>
              <w:t>15</w:t>
            </w:r>
          </w:p>
        </w:tc>
        <w:tc>
          <w:tcPr>
            <w:tcW w:w="8094" w:type="dxa"/>
          </w:tcPr>
          <w:p w14:paraId="7A922E73" w14:textId="77777777" w:rsidR="00A22309" w:rsidRPr="009C238B" w:rsidRDefault="00431153" w:rsidP="00470DD9">
            <w:pPr>
              <w:rPr>
                <w:rFonts w:ascii="Arial" w:hAnsi="Arial" w:cs="Arial"/>
              </w:rPr>
            </w:pPr>
            <w:r w:rsidRPr="009C238B">
              <w:rPr>
                <w:rFonts w:ascii="Arial" w:hAnsi="Arial" w:cs="Arial"/>
              </w:rPr>
              <w:t>A year after leasing Hampton Court, Thomas Wolsey begins rebuilding on a grand scale, converting Hampton Court into a lavish palace.</w:t>
            </w:r>
          </w:p>
        </w:tc>
      </w:tr>
      <w:tr w:rsidR="00A22309" w:rsidRPr="009C238B" w14:paraId="4F42CB8E" w14:textId="77777777" w:rsidTr="00D66243">
        <w:tc>
          <w:tcPr>
            <w:tcW w:w="1558" w:type="dxa"/>
          </w:tcPr>
          <w:p w14:paraId="6C589FC1" w14:textId="77777777" w:rsidR="00A22309" w:rsidRPr="009C238B" w:rsidRDefault="00A22309" w:rsidP="00470DD9">
            <w:pPr>
              <w:rPr>
                <w:rFonts w:ascii="Arial" w:hAnsi="Arial" w:cs="Arial"/>
              </w:rPr>
            </w:pPr>
            <w:r w:rsidRPr="009C238B">
              <w:rPr>
                <w:rFonts w:ascii="Arial" w:hAnsi="Arial" w:cs="Arial"/>
              </w:rPr>
              <w:t>152</w:t>
            </w:r>
            <w:r w:rsidR="005805EC" w:rsidRPr="009C238B">
              <w:rPr>
                <w:rFonts w:ascii="Arial" w:hAnsi="Arial" w:cs="Arial"/>
              </w:rPr>
              <w:t>3</w:t>
            </w:r>
          </w:p>
        </w:tc>
        <w:tc>
          <w:tcPr>
            <w:tcW w:w="8094" w:type="dxa"/>
          </w:tcPr>
          <w:p w14:paraId="1EF59ADD" w14:textId="77777777" w:rsidR="00A22309" w:rsidRPr="009C238B" w:rsidRDefault="00431153" w:rsidP="00470DD9">
            <w:pPr>
              <w:rPr>
                <w:rFonts w:ascii="Arial" w:hAnsi="Arial" w:cs="Arial"/>
              </w:rPr>
            </w:pPr>
            <w:r w:rsidRPr="009C238B">
              <w:rPr>
                <w:rFonts w:ascii="Arial" w:hAnsi="Arial" w:cs="Arial"/>
              </w:rPr>
              <w:t>Henry VIII’s former tutor John Skelton writes that, ‘The King’s court should hath the excellence. But Hampton Court hath the pre-eminence’.</w:t>
            </w:r>
          </w:p>
        </w:tc>
      </w:tr>
      <w:tr w:rsidR="00A22309" w:rsidRPr="009C238B" w14:paraId="6024FB7F" w14:textId="77777777" w:rsidTr="00D66243">
        <w:tc>
          <w:tcPr>
            <w:tcW w:w="1558" w:type="dxa"/>
          </w:tcPr>
          <w:p w14:paraId="5087D410" w14:textId="77777777" w:rsidR="00A22309" w:rsidRPr="009C238B" w:rsidRDefault="00A22309" w:rsidP="00470DD9">
            <w:pPr>
              <w:rPr>
                <w:rFonts w:ascii="Arial" w:hAnsi="Arial" w:cs="Arial"/>
              </w:rPr>
            </w:pPr>
            <w:r w:rsidRPr="009C238B">
              <w:rPr>
                <w:rFonts w:ascii="Arial" w:hAnsi="Arial" w:cs="Arial"/>
              </w:rPr>
              <w:t>15</w:t>
            </w:r>
            <w:r w:rsidR="005805EC" w:rsidRPr="009C238B">
              <w:rPr>
                <w:rFonts w:ascii="Arial" w:hAnsi="Arial" w:cs="Arial"/>
              </w:rPr>
              <w:t>29</w:t>
            </w:r>
          </w:p>
        </w:tc>
        <w:tc>
          <w:tcPr>
            <w:tcW w:w="8094" w:type="dxa"/>
          </w:tcPr>
          <w:p w14:paraId="05DF3C9D" w14:textId="77777777" w:rsidR="00A22309" w:rsidRPr="009C238B" w:rsidRDefault="00D24D9F" w:rsidP="00470DD9">
            <w:pPr>
              <w:rPr>
                <w:rFonts w:ascii="Arial" w:hAnsi="Arial" w:cs="Arial"/>
              </w:rPr>
            </w:pPr>
            <w:r w:rsidRPr="009C238B">
              <w:rPr>
                <w:rFonts w:ascii="Arial" w:hAnsi="Arial" w:cs="Arial"/>
              </w:rPr>
              <w:t xml:space="preserve">Henry VIII’s royal workmen taken over building works at Hampton Court Palace. </w:t>
            </w:r>
          </w:p>
        </w:tc>
      </w:tr>
      <w:tr w:rsidR="005805EC" w:rsidRPr="009C238B" w14:paraId="4123A65A" w14:textId="77777777" w:rsidTr="00D66243">
        <w:tc>
          <w:tcPr>
            <w:tcW w:w="1558" w:type="dxa"/>
          </w:tcPr>
          <w:p w14:paraId="05D11447" w14:textId="77777777" w:rsidR="005805EC" w:rsidRPr="009C238B" w:rsidRDefault="005805EC" w:rsidP="00470DD9">
            <w:pPr>
              <w:rPr>
                <w:rFonts w:ascii="Arial" w:hAnsi="Arial" w:cs="Arial"/>
              </w:rPr>
            </w:pPr>
            <w:r w:rsidRPr="009C238B">
              <w:rPr>
                <w:rFonts w:ascii="Arial" w:hAnsi="Arial" w:cs="Arial"/>
              </w:rPr>
              <w:t>1530</w:t>
            </w:r>
          </w:p>
        </w:tc>
        <w:tc>
          <w:tcPr>
            <w:tcW w:w="8094" w:type="dxa"/>
          </w:tcPr>
          <w:p w14:paraId="410392CD" w14:textId="77777777" w:rsidR="005805EC" w:rsidRPr="009C238B" w:rsidRDefault="00D24D9F" w:rsidP="00470DD9">
            <w:pPr>
              <w:rPr>
                <w:rFonts w:ascii="Arial" w:hAnsi="Arial" w:cs="Arial"/>
              </w:rPr>
            </w:pPr>
            <w:r w:rsidRPr="009C238B">
              <w:rPr>
                <w:rFonts w:ascii="Arial" w:hAnsi="Arial" w:cs="Arial"/>
              </w:rPr>
              <w:t>Henry VIII and his councillors send the first letter threatening a break with the Papacy to Rome from the palace.</w:t>
            </w:r>
          </w:p>
        </w:tc>
      </w:tr>
      <w:tr w:rsidR="005805EC" w:rsidRPr="009C238B" w14:paraId="3DDFC455" w14:textId="77777777" w:rsidTr="00D66243">
        <w:tc>
          <w:tcPr>
            <w:tcW w:w="1558" w:type="dxa"/>
          </w:tcPr>
          <w:p w14:paraId="0FB1A968" w14:textId="77777777" w:rsidR="005805EC" w:rsidRPr="009C238B" w:rsidRDefault="005805EC" w:rsidP="00470DD9">
            <w:pPr>
              <w:rPr>
                <w:rFonts w:ascii="Arial" w:hAnsi="Arial" w:cs="Arial"/>
              </w:rPr>
            </w:pPr>
            <w:r w:rsidRPr="009C238B">
              <w:rPr>
                <w:rFonts w:ascii="Arial" w:hAnsi="Arial" w:cs="Arial"/>
              </w:rPr>
              <w:t>1537</w:t>
            </w:r>
          </w:p>
        </w:tc>
        <w:tc>
          <w:tcPr>
            <w:tcW w:w="8094" w:type="dxa"/>
          </w:tcPr>
          <w:p w14:paraId="2DBCC509" w14:textId="77777777" w:rsidR="005805EC" w:rsidRPr="009C238B" w:rsidRDefault="00D24D9F" w:rsidP="00470DD9">
            <w:pPr>
              <w:rPr>
                <w:rFonts w:ascii="Arial" w:hAnsi="Arial" w:cs="Arial"/>
              </w:rPr>
            </w:pPr>
            <w:r w:rsidRPr="009C238B">
              <w:rPr>
                <w:rFonts w:ascii="Arial" w:hAnsi="Arial" w:cs="Arial"/>
              </w:rPr>
              <w:t>Queen Jane Seymour, Henry VIII’s third wife, gives birth to Prince Edward. He is baptized with great ceremony in the Chapel Royal, but she dies soon after due to complications from childbirth.</w:t>
            </w:r>
          </w:p>
        </w:tc>
      </w:tr>
      <w:tr w:rsidR="005805EC" w:rsidRPr="009C238B" w14:paraId="59BAE0C1" w14:textId="77777777" w:rsidTr="00D66243">
        <w:tc>
          <w:tcPr>
            <w:tcW w:w="1558" w:type="dxa"/>
          </w:tcPr>
          <w:p w14:paraId="4C7BD775" w14:textId="77777777" w:rsidR="005805EC" w:rsidRPr="009C238B" w:rsidRDefault="005805EC" w:rsidP="00470DD9">
            <w:pPr>
              <w:rPr>
                <w:rFonts w:ascii="Arial" w:hAnsi="Arial" w:cs="Arial"/>
              </w:rPr>
            </w:pPr>
            <w:r w:rsidRPr="009C238B">
              <w:rPr>
                <w:rFonts w:ascii="Arial" w:hAnsi="Arial" w:cs="Arial"/>
              </w:rPr>
              <w:t>1540</w:t>
            </w:r>
          </w:p>
        </w:tc>
        <w:tc>
          <w:tcPr>
            <w:tcW w:w="8094" w:type="dxa"/>
          </w:tcPr>
          <w:p w14:paraId="46057088" w14:textId="77777777" w:rsidR="005805EC" w:rsidRPr="009C238B" w:rsidRDefault="00D24D9F" w:rsidP="00470DD9">
            <w:pPr>
              <w:rPr>
                <w:rFonts w:ascii="Arial" w:hAnsi="Arial" w:cs="Arial"/>
              </w:rPr>
            </w:pPr>
            <w:r w:rsidRPr="009C238B">
              <w:rPr>
                <w:rFonts w:ascii="Arial" w:hAnsi="Arial" w:cs="Arial"/>
              </w:rPr>
              <w:t xml:space="preserve">Henry VIII’s divorce from Anne of Cleves is signed at the palace. It is also where Henry VIII marries his fifth wife, Catherine Howard, and she </w:t>
            </w:r>
            <w:r w:rsidR="00A73AC2" w:rsidRPr="009C238B">
              <w:rPr>
                <w:rFonts w:ascii="Arial" w:hAnsi="Arial" w:cs="Arial"/>
              </w:rPr>
              <w:t>i</w:t>
            </w:r>
            <w:r w:rsidRPr="009C238B">
              <w:rPr>
                <w:rFonts w:ascii="Arial" w:hAnsi="Arial" w:cs="Arial"/>
              </w:rPr>
              <w:t>s proclaimed queen.</w:t>
            </w:r>
          </w:p>
        </w:tc>
      </w:tr>
      <w:tr w:rsidR="005805EC" w:rsidRPr="009C238B" w14:paraId="29CE2F85" w14:textId="77777777" w:rsidTr="00D66243">
        <w:tc>
          <w:tcPr>
            <w:tcW w:w="1558" w:type="dxa"/>
          </w:tcPr>
          <w:p w14:paraId="714D33A9" w14:textId="77777777" w:rsidR="005805EC" w:rsidRPr="009C238B" w:rsidRDefault="005805EC" w:rsidP="00470DD9">
            <w:pPr>
              <w:rPr>
                <w:rFonts w:ascii="Arial" w:hAnsi="Arial" w:cs="Arial"/>
              </w:rPr>
            </w:pPr>
            <w:r w:rsidRPr="009C238B">
              <w:rPr>
                <w:rFonts w:ascii="Arial" w:hAnsi="Arial" w:cs="Arial"/>
              </w:rPr>
              <w:t>1541</w:t>
            </w:r>
          </w:p>
        </w:tc>
        <w:tc>
          <w:tcPr>
            <w:tcW w:w="8094" w:type="dxa"/>
          </w:tcPr>
          <w:p w14:paraId="39C3DBA6" w14:textId="77777777" w:rsidR="005805EC" w:rsidRPr="009C238B" w:rsidRDefault="0045552E" w:rsidP="00470DD9">
            <w:pPr>
              <w:rPr>
                <w:rFonts w:ascii="Arial" w:hAnsi="Arial" w:cs="Arial"/>
              </w:rPr>
            </w:pPr>
            <w:r w:rsidRPr="009C238B">
              <w:rPr>
                <w:rFonts w:ascii="Arial" w:hAnsi="Arial" w:cs="Arial"/>
              </w:rPr>
              <w:t>Catherine Howard’s earlier sexual liaisons are revealed to Hendy VIII at Hampton Court. She is interrogated and kept under house arrest in the palace.</w:t>
            </w:r>
          </w:p>
        </w:tc>
      </w:tr>
      <w:tr w:rsidR="005805EC" w:rsidRPr="009C238B" w14:paraId="6DE56BF9" w14:textId="77777777" w:rsidTr="00D66243">
        <w:tc>
          <w:tcPr>
            <w:tcW w:w="1558" w:type="dxa"/>
          </w:tcPr>
          <w:p w14:paraId="6601CE57" w14:textId="77777777" w:rsidR="005805EC" w:rsidRPr="009C238B" w:rsidRDefault="005805EC" w:rsidP="00470DD9">
            <w:pPr>
              <w:rPr>
                <w:rFonts w:ascii="Arial" w:hAnsi="Arial" w:cs="Arial"/>
              </w:rPr>
            </w:pPr>
            <w:r w:rsidRPr="009C238B">
              <w:rPr>
                <w:rFonts w:ascii="Arial" w:hAnsi="Arial" w:cs="Arial"/>
              </w:rPr>
              <w:t>1543</w:t>
            </w:r>
          </w:p>
        </w:tc>
        <w:tc>
          <w:tcPr>
            <w:tcW w:w="8094" w:type="dxa"/>
          </w:tcPr>
          <w:p w14:paraId="6E55D551" w14:textId="77777777" w:rsidR="005805EC" w:rsidRPr="009C238B" w:rsidRDefault="00A73AC2" w:rsidP="00470DD9">
            <w:pPr>
              <w:rPr>
                <w:rFonts w:ascii="Arial" w:hAnsi="Arial" w:cs="Arial"/>
              </w:rPr>
            </w:pPr>
            <w:r w:rsidRPr="009C238B">
              <w:rPr>
                <w:rFonts w:ascii="Arial" w:hAnsi="Arial" w:cs="Arial"/>
              </w:rPr>
              <w:t xml:space="preserve">Henry VIII marries his sixth and final wife, </w:t>
            </w:r>
            <w:proofErr w:type="spellStart"/>
            <w:r w:rsidRPr="009C238B">
              <w:rPr>
                <w:rFonts w:ascii="Arial" w:hAnsi="Arial" w:cs="Arial"/>
              </w:rPr>
              <w:t>Kateryn</w:t>
            </w:r>
            <w:proofErr w:type="spellEnd"/>
            <w:r w:rsidRPr="009C238B">
              <w:rPr>
                <w:rFonts w:ascii="Arial" w:hAnsi="Arial" w:cs="Arial"/>
              </w:rPr>
              <w:t xml:space="preserve"> Parr, in the Chapel Royal.</w:t>
            </w:r>
          </w:p>
        </w:tc>
      </w:tr>
      <w:tr w:rsidR="005805EC" w:rsidRPr="009C238B" w14:paraId="47763BB0" w14:textId="77777777" w:rsidTr="00D66243">
        <w:tc>
          <w:tcPr>
            <w:tcW w:w="1558" w:type="dxa"/>
          </w:tcPr>
          <w:p w14:paraId="156C30DC" w14:textId="77777777" w:rsidR="005805EC" w:rsidRPr="009C238B" w:rsidRDefault="00A15383" w:rsidP="00470DD9">
            <w:pPr>
              <w:rPr>
                <w:rFonts w:ascii="Arial" w:hAnsi="Arial" w:cs="Arial"/>
              </w:rPr>
            </w:pPr>
            <w:r w:rsidRPr="009C238B">
              <w:rPr>
                <w:rFonts w:ascii="Arial" w:hAnsi="Arial" w:cs="Arial"/>
              </w:rPr>
              <w:t>1603</w:t>
            </w:r>
          </w:p>
        </w:tc>
        <w:tc>
          <w:tcPr>
            <w:tcW w:w="8094" w:type="dxa"/>
          </w:tcPr>
          <w:p w14:paraId="729B3612" w14:textId="77777777" w:rsidR="005805EC" w:rsidRPr="009C238B" w:rsidRDefault="00A15383" w:rsidP="00A73AC2">
            <w:pPr>
              <w:tabs>
                <w:tab w:val="left" w:pos="1905"/>
              </w:tabs>
              <w:rPr>
                <w:rFonts w:ascii="Arial" w:hAnsi="Arial" w:cs="Arial"/>
              </w:rPr>
            </w:pPr>
            <w:r w:rsidRPr="009C238B">
              <w:rPr>
                <w:rFonts w:ascii="Arial" w:hAnsi="Arial" w:cs="Arial"/>
              </w:rPr>
              <w:t>Shakespeare and his company the ‘King’s Men’ perform plays in the Great Hall for King James I.</w:t>
            </w:r>
            <w:r w:rsidR="00A73AC2" w:rsidRPr="009C238B">
              <w:rPr>
                <w:rFonts w:ascii="Arial" w:hAnsi="Arial" w:cs="Arial"/>
              </w:rPr>
              <w:tab/>
            </w:r>
          </w:p>
        </w:tc>
      </w:tr>
      <w:tr w:rsidR="00A15383" w:rsidRPr="009C238B" w14:paraId="5CF40A1D" w14:textId="77777777" w:rsidTr="00D66243">
        <w:tc>
          <w:tcPr>
            <w:tcW w:w="1558" w:type="dxa"/>
          </w:tcPr>
          <w:p w14:paraId="1DDC9F30" w14:textId="77777777" w:rsidR="00A15383" w:rsidRPr="009C238B" w:rsidRDefault="00A15383" w:rsidP="00470DD9">
            <w:pPr>
              <w:rPr>
                <w:rFonts w:ascii="Arial" w:hAnsi="Arial" w:cs="Arial"/>
              </w:rPr>
            </w:pPr>
            <w:r w:rsidRPr="009C238B">
              <w:rPr>
                <w:rFonts w:ascii="Arial" w:hAnsi="Arial" w:cs="Arial"/>
              </w:rPr>
              <w:t>1604</w:t>
            </w:r>
          </w:p>
        </w:tc>
        <w:tc>
          <w:tcPr>
            <w:tcW w:w="8094" w:type="dxa"/>
          </w:tcPr>
          <w:p w14:paraId="33D3BC85" w14:textId="77777777" w:rsidR="00A15383" w:rsidRPr="009C238B" w:rsidRDefault="00A15383" w:rsidP="00A73AC2">
            <w:pPr>
              <w:tabs>
                <w:tab w:val="left" w:pos="1905"/>
              </w:tabs>
              <w:rPr>
                <w:rFonts w:ascii="Arial" w:hAnsi="Arial" w:cs="Arial"/>
              </w:rPr>
            </w:pPr>
            <w:proofErr w:type="gramStart"/>
            <w:r w:rsidRPr="009C238B">
              <w:rPr>
                <w:rFonts w:ascii="Arial" w:hAnsi="Arial" w:cs="Arial"/>
              </w:rPr>
              <w:t>James</w:t>
            </w:r>
            <w:proofErr w:type="gramEnd"/>
            <w:r w:rsidRPr="009C238B">
              <w:rPr>
                <w:rFonts w:ascii="Arial" w:hAnsi="Arial" w:cs="Arial"/>
              </w:rPr>
              <w:t xml:space="preserve"> I calls the Hampton Court Conference which commissions the King James Bible.</w:t>
            </w:r>
          </w:p>
        </w:tc>
      </w:tr>
      <w:tr w:rsidR="00210324" w:rsidRPr="009C238B" w14:paraId="19B6E537" w14:textId="77777777" w:rsidTr="00D66243">
        <w:tc>
          <w:tcPr>
            <w:tcW w:w="1558" w:type="dxa"/>
          </w:tcPr>
          <w:p w14:paraId="1934E589" w14:textId="77777777" w:rsidR="00210324" w:rsidRPr="009C238B" w:rsidRDefault="00222032" w:rsidP="00470DD9">
            <w:pPr>
              <w:rPr>
                <w:rFonts w:ascii="Arial" w:hAnsi="Arial" w:cs="Arial"/>
              </w:rPr>
            </w:pPr>
            <w:r w:rsidRPr="009C238B">
              <w:rPr>
                <w:rFonts w:ascii="Arial" w:hAnsi="Arial" w:cs="Arial"/>
              </w:rPr>
              <w:t>1689</w:t>
            </w:r>
          </w:p>
        </w:tc>
        <w:tc>
          <w:tcPr>
            <w:tcW w:w="8094" w:type="dxa"/>
          </w:tcPr>
          <w:p w14:paraId="1D567AEF" w14:textId="77777777" w:rsidR="00210324" w:rsidRPr="009C238B" w:rsidRDefault="00A15383" w:rsidP="00470DD9">
            <w:pPr>
              <w:rPr>
                <w:rFonts w:ascii="Arial" w:hAnsi="Arial" w:cs="Arial"/>
              </w:rPr>
            </w:pPr>
            <w:r w:rsidRPr="009C238B">
              <w:rPr>
                <w:rFonts w:ascii="Arial" w:hAnsi="Arial" w:cs="Arial"/>
              </w:rPr>
              <w:t>Sir Christopher Wren demolishes large parts of the Tudor palace and begins building a new place for King William III and Queen Mary II.</w:t>
            </w:r>
          </w:p>
        </w:tc>
      </w:tr>
      <w:tr w:rsidR="00222032" w:rsidRPr="009C238B" w14:paraId="7BF4EB74" w14:textId="77777777" w:rsidTr="00D66243">
        <w:tc>
          <w:tcPr>
            <w:tcW w:w="1558" w:type="dxa"/>
          </w:tcPr>
          <w:p w14:paraId="18841FE9" w14:textId="77777777" w:rsidR="00222032" w:rsidRPr="009C238B" w:rsidRDefault="00431153" w:rsidP="00470DD9">
            <w:pPr>
              <w:rPr>
                <w:rFonts w:ascii="Arial" w:hAnsi="Arial" w:cs="Arial"/>
              </w:rPr>
            </w:pPr>
            <w:r w:rsidRPr="009C238B">
              <w:rPr>
                <w:rFonts w:ascii="Arial" w:hAnsi="Arial" w:cs="Arial"/>
              </w:rPr>
              <w:t>1760</w:t>
            </w:r>
          </w:p>
        </w:tc>
        <w:tc>
          <w:tcPr>
            <w:tcW w:w="8094" w:type="dxa"/>
          </w:tcPr>
          <w:p w14:paraId="1FC8F893" w14:textId="77777777" w:rsidR="00222032" w:rsidRPr="009C238B" w:rsidRDefault="00A15383" w:rsidP="00470DD9">
            <w:pPr>
              <w:rPr>
                <w:rFonts w:ascii="Arial" w:hAnsi="Arial" w:cs="Arial"/>
              </w:rPr>
            </w:pPr>
            <w:r w:rsidRPr="009C238B">
              <w:rPr>
                <w:rFonts w:ascii="Arial" w:hAnsi="Arial" w:cs="Arial"/>
              </w:rPr>
              <w:t>George III becomes king. He abandons Hampton Court as a royal residence and it begins to be divided up into grace-and-favour apartments.</w:t>
            </w:r>
          </w:p>
        </w:tc>
      </w:tr>
      <w:tr w:rsidR="00222032" w:rsidRPr="009C238B" w14:paraId="1BF4A452" w14:textId="77777777" w:rsidTr="00D66243">
        <w:tc>
          <w:tcPr>
            <w:tcW w:w="1558" w:type="dxa"/>
          </w:tcPr>
          <w:p w14:paraId="7DF9A8FD" w14:textId="77777777" w:rsidR="00222032" w:rsidRPr="009C238B" w:rsidRDefault="00431153" w:rsidP="00470DD9">
            <w:pPr>
              <w:rPr>
                <w:rFonts w:ascii="Arial" w:hAnsi="Arial" w:cs="Arial"/>
              </w:rPr>
            </w:pPr>
            <w:r w:rsidRPr="009C238B">
              <w:rPr>
                <w:rFonts w:ascii="Arial" w:hAnsi="Arial" w:cs="Arial"/>
              </w:rPr>
              <w:t>1838</w:t>
            </w:r>
          </w:p>
        </w:tc>
        <w:tc>
          <w:tcPr>
            <w:tcW w:w="8094" w:type="dxa"/>
          </w:tcPr>
          <w:p w14:paraId="6DD4E8D2" w14:textId="77777777" w:rsidR="00222032" w:rsidRPr="009C238B" w:rsidRDefault="00A15383" w:rsidP="00470DD9">
            <w:pPr>
              <w:rPr>
                <w:rFonts w:ascii="Arial" w:hAnsi="Arial" w:cs="Arial"/>
              </w:rPr>
            </w:pPr>
            <w:r w:rsidRPr="009C238B">
              <w:rPr>
                <w:rFonts w:ascii="Arial" w:hAnsi="Arial" w:cs="Arial"/>
              </w:rPr>
              <w:t>Queen Victoria opens the gardens and state apartments to the public free of charge.</w:t>
            </w:r>
          </w:p>
        </w:tc>
      </w:tr>
      <w:tr w:rsidR="00431153" w:rsidRPr="009C238B" w14:paraId="3E620BB6" w14:textId="77777777" w:rsidTr="00D66243">
        <w:tc>
          <w:tcPr>
            <w:tcW w:w="1558" w:type="dxa"/>
          </w:tcPr>
          <w:p w14:paraId="1350A426" w14:textId="77777777" w:rsidR="00431153" w:rsidRPr="009C238B" w:rsidRDefault="00431153" w:rsidP="00470DD9">
            <w:pPr>
              <w:rPr>
                <w:rFonts w:ascii="Arial" w:hAnsi="Arial" w:cs="Arial"/>
              </w:rPr>
            </w:pPr>
            <w:r w:rsidRPr="009C238B">
              <w:rPr>
                <w:rFonts w:ascii="Arial" w:hAnsi="Arial" w:cs="Arial"/>
              </w:rPr>
              <w:t>1944</w:t>
            </w:r>
          </w:p>
        </w:tc>
        <w:tc>
          <w:tcPr>
            <w:tcW w:w="8094" w:type="dxa"/>
          </w:tcPr>
          <w:p w14:paraId="17B60ECA" w14:textId="77777777" w:rsidR="00431153" w:rsidRPr="009C238B" w:rsidRDefault="00A15383" w:rsidP="00A15383">
            <w:pPr>
              <w:rPr>
                <w:rFonts w:ascii="Arial" w:hAnsi="Arial" w:cs="Arial"/>
              </w:rPr>
            </w:pPr>
            <w:r w:rsidRPr="009C238B">
              <w:rPr>
                <w:rFonts w:ascii="Arial" w:hAnsi="Arial" w:cs="Arial"/>
              </w:rPr>
              <w:t>General, later President, Eisenhower plans the Normandy landings in Bushy Park.</w:t>
            </w:r>
          </w:p>
        </w:tc>
      </w:tr>
      <w:tr w:rsidR="00431153" w:rsidRPr="009C238B" w14:paraId="2E823D62" w14:textId="77777777" w:rsidTr="00D66243">
        <w:tc>
          <w:tcPr>
            <w:tcW w:w="1558" w:type="dxa"/>
          </w:tcPr>
          <w:p w14:paraId="52682506" w14:textId="77777777" w:rsidR="00431153" w:rsidRPr="009C238B" w:rsidRDefault="00431153" w:rsidP="00470DD9">
            <w:pPr>
              <w:rPr>
                <w:rFonts w:ascii="Arial" w:hAnsi="Arial" w:cs="Arial"/>
              </w:rPr>
            </w:pPr>
            <w:r w:rsidRPr="009C238B">
              <w:rPr>
                <w:rFonts w:ascii="Arial" w:hAnsi="Arial" w:cs="Arial"/>
              </w:rPr>
              <w:t>1984</w:t>
            </w:r>
          </w:p>
        </w:tc>
        <w:tc>
          <w:tcPr>
            <w:tcW w:w="8094" w:type="dxa"/>
          </w:tcPr>
          <w:p w14:paraId="00614434" w14:textId="77777777" w:rsidR="00431153" w:rsidRPr="009C238B" w:rsidRDefault="00A15383" w:rsidP="00470DD9">
            <w:pPr>
              <w:rPr>
                <w:rFonts w:ascii="Arial" w:hAnsi="Arial" w:cs="Arial"/>
              </w:rPr>
            </w:pPr>
            <w:r w:rsidRPr="009C238B">
              <w:rPr>
                <w:rFonts w:ascii="Arial" w:hAnsi="Arial" w:cs="Arial"/>
              </w:rPr>
              <w:t>Prince Charles, speaking at Hampton Court, calls for ‘a new harmony between imagination and taste and in the relationship between the architects and the people of the country’.</w:t>
            </w:r>
          </w:p>
        </w:tc>
      </w:tr>
    </w:tbl>
    <w:p w14:paraId="55799ECF" w14:textId="77777777" w:rsidR="00A6589C" w:rsidRPr="009C238B" w:rsidRDefault="00A6589C" w:rsidP="00A94939">
      <w:pPr>
        <w:pStyle w:val="Heading1"/>
        <w:rPr>
          <w:rFonts w:ascii="Arial" w:hAnsi="Arial" w:cs="Arial"/>
        </w:rPr>
      </w:pPr>
    </w:p>
    <w:p w14:paraId="35CE5AFE" w14:textId="77777777" w:rsidR="00A94939" w:rsidRPr="009C238B" w:rsidRDefault="00A94939" w:rsidP="00A94939">
      <w:pPr>
        <w:rPr>
          <w:rFonts w:ascii="Arial" w:hAnsi="Arial" w:cs="Arial"/>
        </w:rPr>
      </w:pPr>
    </w:p>
    <w:sectPr w:rsidR="00A94939" w:rsidRPr="009C238B" w:rsidSect="008C388D">
      <w:footerReference w:type="default" r:id="rId7"/>
      <w:headerReference w:type="first" r:id="rId8"/>
      <w:footerReference w:type="first" r:id="rId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CAD9" w14:textId="77777777" w:rsidR="006B4A50" w:rsidRDefault="006B4A50" w:rsidP="006054BA">
      <w:pPr>
        <w:spacing w:line="240" w:lineRule="auto"/>
      </w:pPr>
      <w:r>
        <w:separator/>
      </w:r>
    </w:p>
  </w:endnote>
  <w:endnote w:type="continuationSeparator" w:id="0">
    <w:p w14:paraId="731AD7D8" w14:textId="77777777" w:rsidR="006B4A50" w:rsidRDefault="006B4A50" w:rsidP="00605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Calibri"/>
    <w:charset w:val="00"/>
    <w:family w:val="auto"/>
    <w:pitch w:val="variable"/>
    <w:sig w:usb0="8000002F" w:usb1="00000048" w:usb2="00000000" w:usb3="00000000" w:csb0="00000001" w:csb1="00000000"/>
  </w:font>
  <w:font w:name="Gotham-Medium">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arao OT">
    <w:altName w:val="Calibri"/>
    <w:panose1 w:val="00000000000000000000"/>
    <w:charset w:val="00"/>
    <w:family w:val="modern"/>
    <w:notTrueType/>
    <w:pitch w:val="variable"/>
    <w:sig w:usb0="8000002F" w:usb1="0000004A" w:usb2="00000000" w:usb3="00000000" w:csb0="00000193" w:csb1="00000000"/>
  </w:font>
  <w:font w:name="Gotham Medium">
    <w:altName w:val="Arial"/>
    <w:panose1 w:val="00000000000000000000"/>
    <w:charset w:val="00"/>
    <w:family w:val="modern"/>
    <w:notTrueType/>
    <w:pitch w:val="variable"/>
    <w:sig w:usb0="A10000FF" w:usb1="4000005B" w:usb2="00000000" w:usb3="00000000" w:csb0="0000009B" w:csb1="00000000"/>
  </w:font>
  <w:font w:name="Gotham Book">
    <w:altName w:val="Times New Roman"/>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D5C9" w14:textId="77777777" w:rsidR="006B4A50" w:rsidRDefault="006B4A50" w:rsidP="00D70E76">
    <w:pPr>
      <w:pStyle w:val="Footer"/>
      <w:spacing w:line="320" w:lineRule="atLeast"/>
      <w:rPr>
        <w:sz w:val="28"/>
        <w:szCs w:val="28"/>
      </w:rPr>
    </w:pPr>
  </w:p>
  <w:p w14:paraId="421958E2" w14:textId="77777777" w:rsidR="006B4A50" w:rsidRDefault="006B4A50" w:rsidP="00D70E76">
    <w:pPr>
      <w:pStyle w:val="Footer"/>
      <w:spacing w:line="320" w:lineRule="atLeast"/>
      <w:rPr>
        <w:sz w:val="28"/>
        <w:szCs w:val="28"/>
      </w:rPr>
    </w:pPr>
  </w:p>
  <w:p w14:paraId="6173C046" w14:textId="77777777" w:rsidR="006B4A50" w:rsidRPr="00853C93" w:rsidRDefault="006B4A50" w:rsidP="00853C93">
    <w:pPr>
      <w:pStyle w:val="FooterTitle"/>
    </w:pPr>
    <w:r>
      <w:t>History of Hampton Court Palace</w:t>
    </w:r>
  </w:p>
  <w:p w14:paraId="30A42608" w14:textId="77777777" w:rsidR="006B4A50" w:rsidRDefault="0013737C" w:rsidP="00853C93">
    <w:pPr>
      <w:pStyle w:val="Footer"/>
    </w:pPr>
    <w:r>
      <w:t>Significant dates and people in</w:t>
    </w:r>
    <w:r w:rsidR="006B4A50">
      <w:t xml:space="preserve"> the history of the palace</w:t>
    </w:r>
    <w:r w:rsidR="006B4A50">
      <w:tab/>
    </w:r>
    <w:r w:rsidR="006B4A50">
      <w:tab/>
    </w:r>
    <w:r w:rsidR="006B4A50">
      <w:fldChar w:fldCharType="begin"/>
    </w:r>
    <w:r w:rsidR="006B4A50">
      <w:instrText xml:space="preserve"> PAGE  \* MERGEFORMAT </w:instrText>
    </w:r>
    <w:r w:rsidR="006B4A50">
      <w:fldChar w:fldCharType="separate"/>
    </w:r>
    <w:r w:rsidR="00520D82">
      <w:rPr>
        <w:noProof/>
      </w:rPr>
      <w:t>13</w:t>
    </w:r>
    <w:r w:rsidR="006B4A5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1895" w14:textId="77777777" w:rsidR="006B4A50" w:rsidRDefault="006B4A50">
    <w:pPr>
      <w:pStyle w:val="Footer"/>
    </w:pPr>
    <w:r>
      <w:rPr>
        <w:noProof/>
        <w:lang w:eastAsia="en-GB"/>
      </w:rPr>
      <w:drawing>
        <wp:anchor distT="0" distB="0" distL="114300" distR="114300" simplePos="0" relativeHeight="251659264" behindDoc="1" locked="0" layoutInCell="1" allowOverlap="1" wp14:anchorId="66E3671A" wp14:editId="3CF73466">
          <wp:simplePos x="0" y="0"/>
          <wp:positionH relativeFrom="page">
            <wp:posOffset>4428490</wp:posOffset>
          </wp:positionH>
          <wp:positionV relativeFrom="page">
            <wp:posOffset>9756775</wp:posOffset>
          </wp:positionV>
          <wp:extent cx="2700720" cy="465480"/>
          <wp:effectExtent l="0" t="0" r="444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PDescriptor1200.png"/>
                  <pic:cNvPicPr/>
                </pic:nvPicPr>
                <pic:blipFill>
                  <a:blip r:embed="rId1">
                    <a:extLst>
                      <a:ext uri="{28A0092B-C50C-407E-A947-70E740481C1C}">
                        <a14:useLocalDpi xmlns:a14="http://schemas.microsoft.com/office/drawing/2010/main" val="0"/>
                      </a:ext>
                    </a:extLst>
                  </a:blip>
                  <a:stretch>
                    <a:fillRect/>
                  </a:stretch>
                </pic:blipFill>
                <pic:spPr>
                  <a:xfrm>
                    <a:off x="0" y="0"/>
                    <a:ext cx="2700720" cy="465480"/>
                  </a:xfrm>
                  <a:prstGeom prst="rect">
                    <a:avLst/>
                  </a:prstGeom>
                </pic:spPr>
              </pic:pic>
            </a:graphicData>
          </a:graphic>
          <wp14:sizeRelH relativeFrom="margin">
            <wp14:pctWidth>0</wp14:pctWidth>
          </wp14:sizeRelH>
          <wp14:sizeRelV relativeFrom="margin">
            <wp14:pctHeight>0</wp14:pctHeight>
          </wp14:sizeRelV>
        </wp:anchor>
      </w:drawing>
    </w:r>
  </w:p>
  <w:p w14:paraId="1A38BC3C" w14:textId="77777777" w:rsidR="006B4A50" w:rsidRDefault="006B4A50">
    <w:pPr>
      <w:pStyle w:val="Footer"/>
    </w:pPr>
  </w:p>
  <w:p w14:paraId="0D9A14CE" w14:textId="77777777" w:rsidR="006B4A50" w:rsidRDefault="006B4A50">
    <w:pPr>
      <w:pStyle w:val="Footer"/>
    </w:pPr>
  </w:p>
  <w:p w14:paraId="6B1CCF7E" w14:textId="77777777" w:rsidR="006B4A50" w:rsidRDefault="006B4A50">
    <w:pPr>
      <w:pStyle w:val="Footer"/>
    </w:pPr>
  </w:p>
  <w:p w14:paraId="4B50F881" w14:textId="77777777" w:rsidR="006B4A50" w:rsidRDefault="006B4A50">
    <w:pPr>
      <w:pStyle w:val="Footer"/>
    </w:pPr>
  </w:p>
  <w:p w14:paraId="7C5A3DB5" w14:textId="77777777" w:rsidR="006B4A50" w:rsidRDefault="006B4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9C69" w14:textId="77777777" w:rsidR="006B4A50" w:rsidRDefault="006B4A50" w:rsidP="006054BA">
      <w:pPr>
        <w:spacing w:line="240" w:lineRule="auto"/>
      </w:pPr>
      <w:r>
        <w:separator/>
      </w:r>
    </w:p>
  </w:footnote>
  <w:footnote w:type="continuationSeparator" w:id="0">
    <w:p w14:paraId="2EBA3035" w14:textId="77777777" w:rsidR="006B4A50" w:rsidRDefault="006B4A50" w:rsidP="006054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191"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84"/>
      <w:gridCol w:w="1384"/>
      <w:gridCol w:w="1384"/>
    </w:tblGrid>
    <w:tr w:rsidR="006B4A50" w14:paraId="72F3A873" w14:textId="77777777" w:rsidTr="00011E6A">
      <w:trPr>
        <w:trHeight w:hRule="exact" w:val="1701"/>
      </w:trPr>
      <w:tc>
        <w:tcPr>
          <w:tcW w:w="1384" w:type="dxa"/>
        </w:tcPr>
        <w:p w14:paraId="3D833F83" w14:textId="77777777" w:rsidR="006B4A50" w:rsidRDefault="006B4A50" w:rsidP="00011E6A">
          <w:pPr>
            <w:pStyle w:val="Header"/>
          </w:pPr>
        </w:p>
      </w:tc>
      <w:tc>
        <w:tcPr>
          <w:tcW w:w="1384" w:type="dxa"/>
        </w:tcPr>
        <w:p w14:paraId="6F284FE4" w14:textId="77777777" w:rsidR="006B4A50" w:rsidRDefault="00DE556B" w:rsidP="00011E6A">
          <w:pPr>
            <w:pStyle w:val="Header"/>
          </w:pPr>
          <w:r>
            <w:rPr>
              <w:noProof/>
              <w:lang w:eastAsia="en-GB"/>
            </w:rPr>
            <w:drawing>
              <wp:inline distT="0" distB="0" distL="0" distR="0" wp14:anchorId="75C96486" wp14:editId="4A225327">
                <wp:extent cx="805949" cy="10401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4 Flag.png"/>
                        <pic:cNvPicPr/>
                      </pic:nvPicPr>
                      <pic:blipFill>
                        <a:blip r:embed="rId1">
                          <a:extLst>
                            <a:ext uri="{28A0092B-C50C-407E-A947-70E740481C1C}">
                              <a14:useLocalDpi xmlns:a14="http://schemas.microsoft.com/office/drawing/2010/main" val="0"/>
                            </a:ext>
                          </a:extLst>
                        </a:blip>
                        <a:stretch>
                          <a:fillRect/>
                        </a:stretch>
                      </pic:blipFill>
                      <pic:spPr>
                        <a:xfrm>
                          <a:off x="0" y="0"/>
                          <a:ext cx="805949" cy="1040130"/>
                        </a:xfrm>
                        <a:prstGeom prst="rect">
                          <a:avLst/>
                        </a:prstGeom>
                      </pic:spPr>
                    </pic:pic>
                  </a:graphicData>
                </a:graphic>
              </wp:inline>
            </w:drawing>
          </w:r>
        </w:p>
      </w:tc>
      <w:tc>
        <w:tcPr>
          <w:tcW w:w="1384" w:type="dxa"/>
        </w:tcPr>
        <w:p w14:paraId="788DCCB8" w14:textId="77777777" w:rsidR="006B4A50" w:rsidRDefault="00DE556B" w:rsidP="00011E6A">
          <w:pPr>
            <w:pStyle w:val="Header"/>
          </w:pPr>
          <w:r>
            <w:rPr>
              <w:noProof/>
              <w:lang w:eastAsia="en-GB"/>
            </w:rPr>
            <w:drawing>
              <wp:inline distT="0" distB="0" distL="0" distR="0" wp14:anchorId="21DCDD5B" wp14:editId="3124ABE6">
                <wp:extent cx="805949" cy="10401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5 Flag.png"/>
                        <pic:cNvPicPr/>
                      </pic:nvPicPr>
                      <pic:blipFill>
                        <a:blip r:embed="rId2">
                          <a:extLst>
                            <a:ext uri="{28A0092B-C50C-407E-A947-70E740481C1C}">
                              <a14:useLocalDpi xmlns:a14="http://schemas.microsoft.com/office/drawing/2010/main" val="0"/>
                            </a:ext>
                          </a:extLst>
                        </a:blip>
                        <a:stretch>
                          <a:fillRect/>
                        </a:stretch>
                      </pic:blipFill>
                      <pic:spPr>
                        <a:xfrm>
                          <a:off x="0" y="0"/>
                          <a:ext cx="805949" cy="1040130"/>
                        </a:xfrm>
                        <a:prstGeom prst="rect">
                          <a:avLst/>
                        </a:prstGeom>
                      </pic:spPr>
                    </pic:pic>
                  </a:graphicData>
                </a:graphic>
              </wp:inline>
            </w:drawing>
          </w:r>
        </w:p>
      </w:tc>
    </w:tr>
  </w:tbl>
  <w:p w14:paraId="08923C7E" w14:textId="77777777" w:rsidR="006B4A50" w:rsidRDefault="006B4A50">
    <w:pPr>
      <w:pStyle w:val="Header"/>
    </w:pPr>
  </w:p>
  <w:p w14:paraId="6D2752DC" w14:textId="77777777" w:rsidR="006B4A50" w:rsidRDefault="006B4A50">
    <w:pPr>
      <w:pStyle w:val="Header"/>
    </w:pPr>
  </w:p>
  <w:p w14:paraId="18A2BEC1" w14:textId="77777777" w:rsidR="006B4A50" w:rsidRDefault="006B4A50">
    <w:pPr>
      <w:pStyle w:val="Header"/>
    </w:pPr>
  </w:p>
  <w:p w14:paraId="367CBD44" w14:textId="77777777" w:rsidR="006B4A50" w:rsidRDefault="006B4A50">
    <w:pPr>
      <w:pStyle w:val="Header"/>
    </w:pPr>
  </w:p>
  <w:p w14:paraId="6A75BAA8" w14:textId="77777777" w:rsidR="006B4A50" w:rsidRDefault="006B4A50">
    <w:pPr>
      <w:pStyle w:val="Header"/>
    </w:pPr>
  </w:p>
  <w:p w14:paraId="4186C0E2" w14:textId="77777777" w:rsidR="006B4A50" w:rsidRDefault="006B4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9.6pt;height:371.4pt" o:bullet="t">
        <v:imagedata r:id="rId1" o:title="ART503CartoonCrown"/>
      </v:shape>
    </w:pict>
  </w:numPicBullet>
  <w:abstractNum w:abstractNumId="0" w15:restartNumberingAfterBreak="0">
    <w:nsid w:val="08CF15F4"/>
    <w:multiLevelType w:val="multilevel"/>
    <w:tmpl w:val="34921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8B3A29"/>
    <w:multiLevelType w:val="hybridMultilevel"/>
    <w:tmpl w:val="DE1C64F2"/>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42CA3"/>
    <w:multiLevelType w:val="multilevel"/>
    <w:tmpl w:val="F47A7E50"/>
    <w:styleLink w:val="BulletList"/>
    <w:lvl w:ilvl="0">
      <w:start w:val="1"/>
      <w:numFmt w:val="bullet"/>
      <w:pStyle w:val="Bullets"/>
      <w:lvlText w:val=""/>
      <w:lvlJc w:val="left"/>
      <w:pPr>
        <w:ind w:left="170" w:hanging="170"/>
      </w:pPr>
      <w:rPr>
        <w:rFonts w:ascii="Symbol" w:hAnsi="Symbol" w:hint="default"/>
      </w:rPr>
    </w:lvl>
    <w:lvl w:ilvl="1">
      <w:start w:val="1"/>
      <w:numFmt w:val="bullet"/>
      <w:lvlText w:val="o"/>
      <w:lvlJc w:val="left"/>
      <w:pPr>
        <w:ind w:left="170" w:hanging="170"/>
      </w:pPr>
      <w:rPr>
        <w:rFonts w:ascii="Courier New" w:hAnsi="Courier New" w:hint="default"/>
      </w:rPr>
    </w:lvl>
    <w:lvl w:ilvl="2">
      <w:start w:val="1"/>
      <w:numFmt w:val="bullet"/>
      <w:lvlText w:val=""/>
      <w:lvlJc w:val="left"/>
      <w:pPr>
        <w:ind w:left="170" w:hanging="170"/>
      </w:pPr>
      <w:rPr>
        <w:rFonts w:ascii="Wingdings" w:hAnsi="Wingdings" w:hint="default"/>
      </w:rPr>
    </w:lvl>
    <w:lvl w:ilvl="3">
      <w:start w:val="1"/>
      <w:numFmt w:val="bullet"/>
      <w:lvlText w:val=""/>
      <w:lvlJc w:val="left"/>
      <w:pPr>
        <w:ind w:left="510" w:hanging="170"/>
      </w:pPr>
      <w:rPr>
        <w:rFonts w:ascii="Symbol" w:hAnsi="Symbol" w:hint="default"/>
      </w:rPr>
    </w:lvl>
    <w:lvl w:ilvl="4">
      <w:start w:val="1"/>
      <w:numFmt w:val="bullet"/>
      <w:lvlText w:val="o"/>
      <w:lvlJc w:val="left"/>
      <w:pPr>
        <w:ind w:left="510" w:hanging="170"/>
      </w:pPr>
      <w:rPr>
        <w:rFonts w:ascii="Courier New" w:hAnsi="Courier New" w:hint="default"/>
      </w:rPr>
    </w:lvl>
    <w:lvl w:ilvl="5">
      <w:start w:val="1"/>
      <w:numFmt w:val="bullet"/>
      <w:lvlText w:val=""/>
      <w:lvlJc w:val="left"/>
      <w:pPr>
        <w:ind w:left="680" w:hanging="170"/>
      </w:pPr>
      <w:rPr>
        <w:rFonts w:ascii="Wingdings" w:hAnsi="Wingdings" w:hint="default"/>
      </w:rPr>
    </w:lvl>
    <w:lvl w:ilvl="6">
      <w:start w:val="1"/>
      <w:numFmt w:val="bullet"/>
      <w:lvlText w:val=""/>
      <w:lvlJc w:val="left"/>
      <w:pPr>
        <w:ind w:left="680" w:hanging="170"/>
      </w:pPr>
      <w:rPr>
        <w:rFonts w:ascii="Symbol" w:hAnsi="Symbol" w:hint="default"/>
      </w:rPr>
    </w:lvl>
    <w:lvl w:ilvl="7">
      <w:start w:val="1"/>
      <w:numFmt w:val="bullet"/>
      <w:lvlText w:val="o"/>
      <w:lvlJc w:val="left"/>
      <w:pPr>
        <w:ind w:left="680" w:hanging="170"/>
      </w:pPr>
      <w:rPr>
        <w:rFonts w:ascii="Courier New" w:hAnsi="Courier New" w:hint="default"/>
      </w:rPr>
    </w:lvl>
    <w:lvl w:ilvl="8">
      <w:start w:val="1"/>
      <w:numFmt w:val="bullet"/>
      <w:lvlText w:val=""/>
      <w:lvlJc w:val="left"/>
      <w:pPr>
        <w:ind w:left="680" w:hanging="170"/>
      </w:pPr>
      <w:rPr>
        <w:rFonts w:ascii="Wingdings" w:hAnsi="Wingdings" w:hint="default"/>
      </w:rPr>
    </w:lvl>
  </w:abstractNum>
  <w:abstractNum w:abstractNumId="3" w15:restartNumberingAfterBreak="0">
    <w:nsid w:val="18233A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847BFA"/>
    <w:multiLevelType w:val="hybridMultilevel"/>
    <w:tmpl w:val="EFF8C342"/>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92B68"/>
    <w:multiLevelType w:val="hybridMultilevel"/>
    <w:tmpl w:val="05DC012A"/>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A7754"/>
    <w:multiLevelType w:val="multilevel"/>
    <w:tmpl w:val="87E6E9CA"/>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D75077"/>
    <w:multiLevelType w:val="hybridMultilevel"/>
    <w:tmpl w:val="63FE7E56"/>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E3802"/>
    <w:multiLevelType w:val="hybridMultilevel"/>
    <w:tmpl w:val="B344EEC0"/>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92871"/>
    <w:multiLevelType w:val="hybridMultilevel"/>
    <w:tmpl w:val="6B20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67794"/>
    <w:multiLevelType w:val="multilevel"/>
    <w:tmpl w:val="0AD01B20"/>
    <w:numStyleLink w:val="HRPNumbering"/>
  </w:abstractNum>
  <w:abstractNum w:abstractNumId="11" w15:restartNumberingAfterBreak="0">
    <w:nsid w:val="3E0D3098"/>
    <w:multiLevelType w:val="multilevel"/>
    <w:tmpl w:val="F47A7E50"/>
    <w:numStyleLink w:val="BulletList"/>
  </w:abstractNum>
  <w:abstractNum w:abstractNumId="12" w15:restartNumberingAfterBreak="0">
    <w:nsid w:val="43F83B33"/>
    <w:multiLevelType w:val="multilevel"/>
    <w:tmpl w:val="F47A7E50"/>
    <w:numStyleLink w:val="BulletList"/>
  </w:abstractNum>
  <w:abstractNum w:abstractNumId="13" w15:restartNumberingAfterBreak="0">
    <w:nsid w:val="442B67AB"/>
    <w:multiLevelType w:val="hybridMultilevel"/>
    <w:tmpl w:val="1C6CDBEE"/>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F56AF"/>
    <w:multiLevelType w:val="hybridMultilevel"/>
    <w:tmpl w:val="8FE279C2"/>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33F35"/>
    <w:multiLevelType w:val="hybridMultilevel"/>
    <w:tmpl w:val="86B2FA84"/>
    <w:lvl w:ilvl="0" w:tplc="44BC4A30">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32011"/>
    <w:multiLevelType w:val="hybridMultilevel"/>
    <w:tmpl w:val="30F221D8"/>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83893"/>
    <w:multiLevelType w:val="hybridMultilevel"/>
    <w:tmpl w:val="21FC1D32"/>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34676"/>
    <w:multiLevelType w:val="multilevel"/>
    <w:tmpl w:val="0AD01B20"/>
    <w:numStyleLink w:val="HRPNumbering"/>
  </w:abstractNum>
  <w:abstractNum w:abstractNumId="19" w15:restartNumberingAfterBreak="0">
    <w:nsid w:val="54B436A0"/>
    <w:multiLevelType w:val="multilevel"/>
    <w:tmpl w:val="0AD01B20"/>
    <w:styleLink w:val="HRPNumbering"/>
    <w:lvl w:ilvl="0">
      <w:start w:val="1"/>
      <w:numFmt w:val="decimal"/>
      <w:lvlText w:val="%1."/>
      <w:lvlJc w:val="left"/>
      <w:pPr>
        <w:ind w:left="170" w:hanging="170"/>
      </w:pPr>
      <w:rPr>
        <w:rFonts w:hint="default"/>
      </w:rPr>
    </w:lvl>
    <w:lvl w:ilvl="1">
      <w:start w:val="1"/>
      <w:numFmt w:val="lowerLetter"/>
      <w:lvlText w:val="%2."/>
      <w:lvlJc w:val="left"/>
      <w:pPr>
        <w:ind w:left="170" w:hanging="170"/>
      </w:pPr>
      <w:rPr>
        <w:rFonts w:hint="default"/>
      </w:rPr>
    </w:lvl>
    <w:lvl w:ilvl="2">
      <w:start w:val="1"/>
      <w:numFmt w:val="decimal"/>
      <w:pStyle w:val="Numbered"/>
      <w:lvlText w:val="%3."/>
      <w:lvlJc w:val="left"/>
      <w:pPr>
        <w:ind w:left="170" w:hanging="170"/>
      </w:pPr>
      <w:rPr>
        <w:rFonts w:hint="default"/>
      </w:rPr>
    </w:lvl>
    <w:lvl w:ilvl="3">
      <w:start w:val="1"/>
      <w:numFmt w:val="lowerLetter"/>
      <w:lvlText w:val="%4."/>
      <w:lvlJc w:val="left"/>
      <w:pPr>
        <w:ind w:left="340" w:hanging="340"/>
      </w:pPr>
      <w:rPr>
        <w:rFonts w:hint="default"/>
      </w:rPr>
    </w:lvl>
    <w:lvl w:ilvl="4">
      <w:start w:val="1"/>
      <w:numFmt w:val="decimal"/>
      <w:lvlText w:val="%5."/>
      <w:lvlJc w:val="left"/>
      <w:pPr>
        <w:ind w:left="340" w:hanging="170"/>
      </w:pPr>
      <w:rPr>
        <w:rFonts w:hint="default"/>
      </w:rPr>
    </w:lvl>
    <w:lvl w:ilvl="5">
      <w:start w:val="1"/>
      <w:numFmt w:val="lowerLetter"/>
      <w:lvlText w:val="%6."/>
      <w:lvlJc w:val="left"/>
      <w:pPr>
        <w:ind w:left="340" w:hanging="170"/>
      </w:pPr>
      <w:rPr>
        <w:rFonts w:hint="default"/>
      </w:rPr>
    </w:lvl>
    <w:lvl w:ilvl="6">
      <w:start w:val="1"/>
      <w:numFmt w:val="decimal"/>
      <w:lvlText w:val="%7."/>
      <w:lvlJc w:val="left"/>
      <w:pPr>
        <w:ind w:left="680" w:hanging="170"/>
      </w:pPr>
      <w:rPr>
        <w:rFonts w:hint="default"/>
      </w:rPr>
    </w:lvl>
    <w:lvl w:ilvl="7">
      <w:start w:val="1"/>
      <w:numFmt w:val="lowerLetter"/>
      <w:lvlText w:val="%8."/>
      <w:lvlJc w:val="left"/>
      <w:pPr>
        <w:ind w:left="680" w:hanging="170"/>
      </w:pPr>
      <w:rPr>
        <w:rFonts w:hint="default"/>
      </w:rPr>
    </w:lvl>
    <w:lvl w:ilvl="8">
      <w:start w:val="1"/>
      <w:numFmt w:val="lowerRoman"/>
      <w:lvlText w:val="%9."/>
      <w:lvlJc w:val="left"/>
      <w:pPr>
        <w:ind w:left="851" w:hanging="171"/>
      </w:pPr>
      <w:rPr>
        <w:rFonts w:hint="default"/>
      </w:rPr>
    </w:lvl>
  </w:abstractNum>
  <w:abstractNum w:abstractNumId="20" w15:restartNumberingAfterBreak="0">
    <w:nsid w:val="6124790E"/>
    <w:multiLevelType w:val="hybridMultilevel"/>
    <w:tmpl w:val="AAE6B9AC"/>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92DA2"/>
    <w:multiLevelType w:val="multilevel"/>
    <w:tmpl w:val="0AD01B20"/>
    <w:numStyleLink w:val="HRPNumbering"/>
  </w:abstractNum>
  <w:abstractNum w:abstractNumId="22" w15:restartNumberingAfterBreak="0">
    <w:nsid w:val="6D495B99"/>
    <w:multiLevelType w:val="hybridMultilevel"/>
    <w:tmpl w:val="32F8A8DE"/>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12254"/>
    <w:multiLevelType w:val="hybridMultilevel"/>
    <w:tmpl w:val="349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071A8"/>
    <w:multiLevelType w:val="hybridMultilevel"/>
    <w:tmpl w:val="1DDA7A56"/>
    <w:lvl w:ilvl="0" w:tplc="488233E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F7C00"/>
    <w:multiLevelType w:val="hybridMultilevel"/>
    <w:tmpl w:val="A5C043F0"/>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F108AB"/>
    <w:multiLevelType w:val="multilevel"/>
    <w:tmpl w:val="1DDA7A5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652A1B"/>
    <w:multiLevelType w:val="multilevel"/>
    <w:tmpl w:val="0AD01B20"/>
    <w:numStyleLink w:val="HRPNumbering"/>
  </w:abstractNum>
  <w:abstractNum w:abstractNumId="28" w15:restartNumberingAfterBreak="0">
    <w:nsid w:val="7FCE6392"/>
    <w:multiLevelType w:val="hybridMultilevel"/>
    <w:tmpl w:val="2A2AD296"/>
    <w:lvl w:ilvl="0" w:tplc="9E42C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4"/>
  </w:num>
  <w:num w:numId="4">
    <w:abstractNumId w:val="26"/>
  </w:num>
  <w:num w:numId="5">
    <w:abstractNumId w:val="12"/>
  </w:num>
  <w:num w:numId="6">
    <w:abstractNumId w:val="3"/>
  </w:num>
  <w:num w:numId="7">
    <w:abstractNumId w:val="6"/>
  </w:num>
  <w:num w:numId="8">
    <w:abstractNumId w:val="2"/>
  </w:num>
  <w:num w:numId="9">
    <w:abstractNumId w:val="11"/>
  </w:num>
  <w:num w:numId="10">
    <w:abstractNumId w:val="15"/>
  </w:num>
  <w:num w:numId="11">
    <w:abstractNumId w:val="19"/>
  </w:num>
  <w:num w:numId="12">
    <w:abstractNumId w:val="10"/>
  </w:num>
  <w:num w:numId="13">
    <w:abstractNumId w:val="21"/>
  </w:num>
  <w:num w:numId="14">
    <w:abstractNumId w:val="27"/>
  </w:num>
  <w:num w:numId="15">
    <w:abstractNumId w:val="18"/>
  </w:num>
  <w:num w:numId="16">
    <w:abstractNumId w:val="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5"/>
  </w:num>
  <w:num w:numId="20">
    <w:abstractNumId w:val="14"/>
  </w:num>
  <w:num w:numId="21">
    <w:abstractNumId w:val="8"/>
  </w:num>
  <w:num w:numId="22">
    <w:abstractNumId w:val="28"/>
  </w:num>
  <w:num w:numId="23">
    <w:abstractNumId w:val="16"/>
  </w:num>
  <w:num w:numId="24">
    <w:abstractNumId w:val="17"/>
  </w:num>
  <w:num w:numId="25">
    <w:abstractNumId w:val="20"/>
  </w:num>
  <w:num w:numId="26">
    <w:abstractNumId w:val="13"/>
  </w:num>
  <w:num w:numId="27">
    <w:abstractNumId w:val="5"/>
  </w:num>
  <w:num w:numId="28">
    <w:abstractNumId w:val="1"/>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yt7A0MDIzN7M0sbRU0lEKTi0uzszPAykwrQUAQ1AxQCwAAAA="/>
  </w:docVars>
  <w:rsids>
    <w:rsidRoot w:val="00A22309"/>
    <w:rsid w:val="00006E38"/>
    <w:rsid w:val="00007BC4"/>
    <w:rsid w:val="00011E6A"/>
    <w:rsid w:val="00026CF8"/>
    <w:rsid w:val="00045370"/>
    <w:rsid w:val="00061C9F"/>
    <w:rsid w:val="000947C2"/>
    <w:rsid w:val="000C4854"/>
    <w:rsid w:val="000D528B"/>
    <w:rsid w:val="000E2E7F"/>
    <w:rsid w:val="0012353D"/>
    <w:rsid w:val="0013737C"/>
    <w:rsid w:val="00145B96"/>
    <w:rsid w:val="0015454C"/>
    <w:rsid w:val="00154D22"/>
    <w:rsid w:val="00181808"/>
    <w:rsid w:val="00190632"/>
    <w:rsid w:val="00195F0A"/>
    <w:rsid w:val="001C0536"/>
    <w:rsid w:val="001C5614"/>
    <w:rsid w:val="001C5DBC"/>
    <w:rsid w:val="001E12F8"/>
    <w:rsid w:val="001E79D3"/>
    <w:rsid w:val="00210324"/>
    <w:rsid w:val="0022050A"/>
    <w:rsid w:val="00222032"/>
    <w:rsid w:val="00222F75"/>
    <w:rsid w:val="002322BE"/>
    <w:rsid w:val="00240640"/>
    <w:rsid w:val="002632DC"/>
    <w:rsid w:val="00276F6C"/>
    <w:rsid w:val="002A1911"/>
    <w:rsid w:val="002D6213"/>
    <w:rsid w:val="002E709E"/>
    <w:rsid w:val="002F040B"/>
    <w:rsid w:val="002F1ECE"/>
    <w:rsid w:val="00325204"/>
    <w:rsid w:val="0032672F"/>
    <w:rsid w:val="00345EF3"/>
    <w:rsid w:val="00381319"/>
    <w:rsid w:val="003B0973"/>
    <w:rsid w:val="003B4CB4"/>
    <w:rsid w:val="003F41CF"/>
    <w:rsid w:val="003F7378"/>
    <w:rsid w:val="004062BA"/>
    <w:rsid w:val="00431153"/>
    <w:rsid w:val="0045552E"/>
    <w:rsid w:val="00461361"/>
    <w:rsid w:val="004619F4"/>
    <w:rsid w:val="00464153"/>
    <w:rsid w:val="00470DD9"/>
    <w:rsid w:val="00481614"/>
    <w:rsid w:val="0048350D"/>
    <w:rsid w:val="004A516A"/>
    <w:rsid w:val="004B3201"/>
    <w:rsid w:val="004B74E1"/>
    <w:rsid w:val="004F5D02"/>
    <w:rsid w:val="00520D82"/>
    <w:rsid w:val="00521241"/>
    <w:rsid w:val="00522F00"/>
    <w:rsid w:val="00522F69"/>
    <w:rsid w:val="00540047"/>
    <w:rsid w:val="005701E9"/>
    <w:rsid w:val="005805EC"/>
    <w:rsid w:val="00604BF4"/>
    <w:rsid w:val="006054BA"/>
    <w:rsid w:val="0061439C"/>
    <w:rsid w:val="006406F3"/>
    <w:rsid w:val="00651232"/>
    <w:rsid w:val="00653F1A"/>
    <w:rsid w:val="00695F7B"/>
    <w:rsid w:val="006A751D"/>
    <w:rsid w:val="006B4A50"/>
    <w:rsid w:val="006B54F0"/>
    <w:rsid w:val="006B6837"/>
    <w:rsid w:val="006C447C"/>
    <w:rsid w:val="0070227D"/>
    <w:rsid w:val="00703704"/>
    <w:rsid w:val="007370DE"/>
    <w:rsid w:val="00756BDB"/>
    <w:rsid w:val="00765510"/>
    <w:rsid w:val="0076768C"/>
    <w:rsid w:val="007732D4"/>
    <w:rsid w:val="0077447A"/>
    <w:rsid w:val="007770D5"/>
    <w:rsid w:val="007C3E3B"/>
    <w:rsid w:val="007C7856"/>
    <w:rsid w:val="007E36D6"/>
    <w:rsid w:val="007F0068"/>
    <w:rsid w:val="007F6A5E"/>
    <w:rsid w:val="008345EC"/>
    <w:rsid w:val="008449E3"/>
    <w:rsid w:val="00853C93"/>
    <w:rsid w:val="00864C86"/>
    <w:rsid w:val="00883340"/>
    <w:rsid w:val="008C388D"/>
    <w:rsid w:val="00904248"/>
    <w:rsid w:val="00925FB9"/>
    <w:rsid w:val="0093499C"/>
    <w:rsid w:val="00947925"/>
    <w:rsid w:val="00953A0D"/>
    <w:rsid w:val="00963532"/>
    <w:rsid w:val="0096366C"/>
    <w:rsid w:val="00983ED0"/>
    <w:rsid w:val="00986FDA"/>
    <w:rsid w:val="009A6501"/>
    <w:rsid w:val="009B3B2E"/>
    <w:rsid w:val="009B5352"/>
    <w:rsid w:val="009B7EBB"/>
    <w:rsid w:val="009C238B"/>
    <w:rsid w:val="009F190F"/>
    <w:rsid w:val="00A15383"/>
    <w:rsid w:val="00A22309"/>
    <w:rsid w:val="00A30B57"/>
    <w:rsid w:val="00A31929"/>
    <w:rsid w:val="00A5560A"/>
    <w:rsid w:val="00A6589C"/>
    <w:rsid w:val="00A73AC2"/>
    <w:rsid w:val="00A94939"/>
    <w:rsid w:val="00A95C9A"/>
    <w:rsid w:val="00AF157F"/>
    <w:rsid w:val="00B01674"/>
    <w:rsid w:val="00B514A2"/>
    <w:rsid w:val="00B552F4"/>
    <w:rsid w:val="00B84DCF"/>
    <w:rsid w:val="00B861FB"/>
    <w:rsid w:val="00B96C04"/>
    <w:rsid w:val="00BA2F05"/>
    <w:rsid w:val="00BA41B3"/>
    <w:rsid w:val="00BB7E75"/>
    <w:rsid w:val="00BD6CB1"/>
    <w:rsid w:val="00BF56FF"/>
    <w:rsid w:val="00C06C6C"/>
    <w:rsid w:val="00C22F79"/>
    <w:rsid w:val="00C42540"/>
    <w:rsid w:val="00C464CA"/>
    <w:rsid w:val="00C60AC4"/>
    <w:rsid w:val="00CB7063"/>
    <w:rsid w:val="00D04703"/>
    <w:rsid w:val="00D17CC4"/>
    <w:rsid w:val="00D24D9F"/>
    <w:rsid w:val="00D455A3"/>
    <w:rsid w:val="00D66243"/>
    <w:rsid w:val="00D70E76"/>
    <w:rsid w:val="00D82D6A"/>
    <w:rsid w:val="00D87ECC"/>
    <w:rsid w:val="00D9627D"/>
    <w:rsid w:val="00DA73DC"/>
    <w:rsid w:val="00DB51D5"/>
    <w:rsid w:val="00DB7779"/>
    <w:rsid w:val="00DC4DD5"/>
    <w:rsid w:val="00DE556B"/>
    <w:rsid w:val="00DF4B3B"/>
    <w:rsid w:val="00E00D45"/>
    <w:rsid w:val="00E01EEB"/>
    <w:rsid w:val="00E06292"/>
    <w:rsid w:val="00E761DE"/>
    <w:rsid w:val="00E838D2"/>
    <w:rsid w:val="00EA1CC8"/>
    <w:rsid w:val="00EC6C9E"/>
    <w:rsid w:val="00EE3B39"/>
    <w:rsid w:val="00EE42CB"/>
    <w:rsid w:val="00EF11F5"/>
    <w:rsid w:val="00EF5023"/>
    <w:rsid w:val="00F27D4D"/>
    <w:rsid w:val="00F327EB"/>
    <w:rsid w:val="00F473FF"/>
    <w:rsid w:val="00F5573E"/>
    <w:rsid w:val="00F83AA7"/>
    <w:rsid w:val="00F9058C"/>
    <w:rsid w:val="00FA5DB7"/>
    <w:rsid w:val="00FB5EA0"/>
    <w:rsid w:val="00FC123B"/>
    <w:rsid w:val="00FC25C7"/>
    <w:rsid w:val="00FF0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7C6E"/>
  <w15:docId w15:val="{ADFD73E8-7CFE-4CF8-A8F5-C354B1C9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DE"/>
    <w:pPr>
      <w:spacing w:line="260" w:lineRule="atLeast"/>
    </w:pPr>
    <w:rPr>
      <w:rFonts w:ascii="Gotham-Book" w:hAnsi="Gotham-Book"/>
      <w:sz w:val="18"/>
    </w:rPr>
  </w:style>
  <w:style w:type="paragraph" w:styleId="Heading1">
    <w:name w:val="heading 1"/>
    <w:basedOn w:val="Normal"/>
    <w:next w:val="Normal"/>
    <w:link w:val="Heading1Char"/>
    <w:uiPriority w:val="9"/>
    <w:qFormat/>
    <w:rsid w:val="00E761DE"/>
    <w:pPr>
      <w:keepNext/>
      <w:keepLines/>
      <w:spacing w:line="320" w:lineRule="atLeast"/>
      <w:outlineLvl w:val="0"/>
    </w:pPr>
    <w:rPr>
      <w:rFonts w:ascii="Gotham-Medium" w:eastAsiaTheme="majorEastAsia" w:hAnsi="Gotham-Medium" w:cstheme="majorBidi"/>
      <w:color w:val="000000" w:themeColor="text1"/>
      <w:sz w:val="24"/>
      <w:szCs w:val="32"/>
    </w:rPr>
  </w:style>
  <w:style w:type="paragraph" w:styleId="Heading2">
    <w:name w:val="heading 2"/>
    <w:basedOn w:val="Normal"/>
    <w:next w:val="Normal"/>
    <w:link w:val="Heading2Char"/>
    <w:uiPriority w:val="9"/>
    <w:unhideWhenUsed/>
    <w:qFormat/>
    <w:rsid w:val="00E761DE"/>
    <w:pPr>
      <w:keepNext/>
      <w:keepLines/>
      <w:outlineLvl w:val="1"/>
    </w:pPr>
    <w:rPr>
      <w:rFonts w:ascii="Gotham-Medium" w:eastAsiaTheme="majorEastAsia" w:hAnsi="Gotham-Medium" w:cstheme="majorBidi"/>
      <w:color w:val="000000" w:themeColor="text1"/>
      <w:szCs w:val="26"/>
    </w:rPr>
  </w:style>
  <w:style w:type="paragraph" w:styleId="Heading3">
    <w:name w:val="heading 3"/>
    <w:basedOn w:val="Normal"/>
    <w:next w:val="Normal"/>
    <w:link w:val="Heading3Char"/>
    <w:uiPriority w:val="9"/>
    <w:unhideWhenUsed/>
    <w:rsid w:val="00EA1CC8"/>
    <w:pPr>
      <w:keepNext/>
      <w:keepLines/>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rsid w:val="00986FDA"/>
    <w:pPr>
      <w:keepNext/>
      <w:keepLines/>
      <w:spacing w:before="40"/>
      <w:outlineLvl w:val="3"/>
    </w:pPr>
    <w:rPr>
      <w:rFonts w:eastAsiaTheme="majorEastAsia" w:cstheme="majorBidi"/>
      <w:i/>
      <w:iCs/>
      <w:color w:val="7F7F7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1DE"/>
    <w:rPr>
      <w:rFonts w:ascii="Gotham-Medium" w:eastAsiaTheme="majorEastAsia" w:hAnsi="Gotham-Medium" w:cstheme="majorBidi"/>
      <w:color w:val="000000" w:themeColor="text1"/>
      <w:szCs w:val="32"/>
    </w:rPr>
  </w:style>
  <w:style w:type="character" w:customStyle="1" w:styleId="Heading2Char">
    <w:name w:val="Heading 2 Char"/>
    <w:basedOn w:val="DefaultParagraphFont"/>
    <w:link w:val="Heading2"/>
    <w:uiPriority w:val="9"/>
    <w:rsid w:val="00E761DE"/>
    <w:rPr>
      <w:rFonts w:ascii="Gotham-Medium" w:eastAsiaTheme="majorEastAsia" w:hAnsi="Gotham-Medium" w:cstheme="majorBidi"/>
      <w:color w:val="000000" w:themeColor="text1"/>
      <w:sz w:val="18"/>
      <w:szCs w:val="26"/>
    </w:rPr>
  </w:style>
  <w:style w:type="paragraph" w:styleId="Title">
    <w:name w:val="Title"/>
    <w:basedOn w:val="Normal"/>
    <w:next w:val="Normal"/>
    <w:link w:val="TitleChar"/>
    <w:uiPriority w:val="10"/>
    <w:qFormat/>
    <w:rsid w:val="00F9058C"/>
    <w:pPr>
      <w:spacing w:before="260" w:after="260" w:line="600" w:lineRule="atLeast"/>
      <w:contextualSpacing/>
    </w:pPr>
    <w:rPr>
      <w:rFonts w:ascii="Farao OT" w:eastAsiaTheme="majorEastAsia" w:hAnsi="Farao OT" w:cstheme="majorBidi"/>
      <w:b/>
      <w:bCs/>
      <w:kern w:val="28"/>
      <w:sz w:val="56"/>
      <w:szCs w:val="56"/>
    </w:rPr>
  </w:style>
  <w:style w:type="character" w:customStyle="1" w:styleId="TitleChar">
    <w:name w:val="Title Char"/>
    <w:basedOn w:val="DefaultParagraphFont"/>
    <w:link w:val="Title"/>
    <w:uiPriority w:val="10"/>
    <w:rsid w:val="00F9058C"/>
    <w:rPr>
      <w:rFonts w:ascii="Farao OT" w:eastAsiaTheme="majorEastAsia" w:hAnsi="Farao OT" w:cstheme="majorBidi"/>
      <w:b/>
      <w:bCs/>
      <w:kern w:val="28"/>
      <w:sz w:val="56"/>
      <w:szCs w:val="56"/>
    </w:rPr>
  </w:style>
  <w:style w:type="paragraph" w:styleId="Header">
    <w:name w:val="header"/>
    <w:basedOn w:val="Normal"/>
    <w:link w:val="HeaderChar"/>
    <w:uiPriority w:val="99"/>
    <w:unhideWhenUsed/>
    <w:rsid w:val="006054BA"/>
    <w:pPr>
      <w:tabs>
        <w:tab w:val="center" w:pos="4513"/>
        <w:tab w:val="right" w:pos="9026"/>
      </w:tabs>
      <w:spacing w:line="240" w:lineRule="auto"/>
    </w:pPr>
  </w:style>
  <w:style w:type="character" w:customStyle="1" w:styleId="HeaderChar">
    <w:name w:val="Header Char"/>
    <w:basedOn w:val="DefaultParagraphFont"/>
    <w:link w:val="Header"/>
    <w:uiPriority w:val="99"/>
    <w:rsid w:val="006054BA"/>
    <w:rPr>
      <w:rFonts w:ascii="Gotham Medium" w:hAnsi="Gotham Medium"/>
      <w:sz w:val="18"/>
    </w:rPr>
  </w:style>
  <w:style w:type="paragraph" w:styleId="Footer">
    <w:name w:val="footer"/>
    <w:basedOn w:val="Normal"/>
    <w:link w:val="FooterChar"/>
    <w:uiPriority w:val="99"/>
    <w:unhideWhenUsed/>
    <w:rsid w:val="006054BA"/>
    <w:pPr>
      <w:tabs>
        <w:tab w:val="center" w:pos="4820"/>
        <w:tab w:val="right" w:pos="9639"/>
      </w:tabs>
      <w:spacing w:line="240" w:lineRule="auto"/>
    </w:pPr>
  </w:style>
  <w:style w:type="character" w:customStyle="1" w:styleId="FooterChar">
    <w:name w:val="Footer Char"/>
    <w:basedOn w:val="DefaultParagraphFont"/>
    <w:link w:val="Footer"/>
    <w:uiPriority w:val="99"/>
    <w:rsid w:val="006054BA"/>
    <w:rPr>
      <w:rFonts w:ascii="Gotham Book" w:hAnsi="Gotham Book"/>
      <w:sz w:val="18"/>
    </w:rPr>
  </w:style>
  <w:style w:type="character" w:customStyle="1" w:styleId="Heading3Char">
    <w:name w:val="Heading 3 Char"/>
    <w:basedOn w:val="DefaultParagraphFont"/>
    <w:link w:val="Heading3"/>
    <w:uiPriority w:val="9"/>
    <w:rsid w:val="00EA1CC8"/>
    <w:rPr>
      <w:rFonts w:ascii="Gotham Book" w:eastAsiaTheme="majorEastAsia" w:hAnsi="Gotham Book" w:cstheme="majorBidi"/>
      <w:color w:val="000000" w:themeColor="text1"/>
      <w:sz w:val="18"/>
    </w:rPr>
  </w:style>
  <w:style w:type="table" w:styleId="TableGrid">
    <w:name w:val="Table Grid"/>
    <w:basedOn w:val="TableNormal"/>
    <w:uiPriority w:val="39"/>
    <w:rsid w:val="0052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qFormat/>
    <w:rsid w:val="00464153"/>
    <w:pPr>
      <w:numPr>
        <w:ilvl w:val="2"/>
        <w:numId w:val="15"/>
      </w:numPr>
    </w:pPr>
  </w:style>
  <w:style w:type="numbering" w:customStyle="1" w:styleId="BulletList">
    <w:name w:val="BulletList"/>
    <w:uiPriority w:val="99"/>
    <w:rsid w:val="0076768C"/>
    <w:pPr>
      <w:numPr>
        <w:numId w:val="8"/>
      </w:numPr>
    </w:pPr>
  </w:style>
  <w:style w:type="paragraph" w:customStyle="1" w:styleId="TitleinFooter">
    <w:name w:val="Title in Footer"/>
    <w:basedOn w:val="Footer"/>
    <w:rsid w:val="00E761DE"/>
    <w:pPr>
      <w:spacing w:line="320" w:lineRule="atLeast"/>
    </w:pPr>
    <w:rPr>
      <w:rFonts w:ascii="Gotham-Medium" w:hAnsi="Gotham-Medium"/>
      <w:sz w:val="28"/>
      <w:szCs w:val="28"/>
    </w:rPr>
  </w:style>
  <w:style w:type="table" w:customStyle="1" w:styleId="GridTable4-Accent31">
    <w:name w:val="Grid Table 4 - Accent 31"/>
    <w:basedOn w:val="TableNormal"/>
    <w:uiPriority w:val="49"/>
    <w:rsid w:val="00B514A2"/>
    <w:tblPr>
      <w:tblStyleRowBandSize w:val="1"/>
      <w:tblStyleColBandSize w:val="1"/>
      <w:tblBorders>
        <w:top w:val="single" w:sz="4" w:space="0" w:color="FFD763" w:themeColor="accent3" w:themeTint="99"/>
        <w:left w:val="single" w:sz="4" w:space="0" w:color="FFD763" w:themeColor="accent3" w:themeTint="99"/>
        <w:bottom w:val="single" w:sz="4" w:space="0" w:color="FFD763" w:themeColor="accent3" w:themeTint="99"/>
        <w:right w:val="single" w:sz="4" w:space="0" w:color="FFD763" w:themeColor="accent3" w:themeTint="99"/>
        <w:insideH w:val="single" w:sz="4" w:space="0" w:color="FFD763" w:themeColor="accent3" w:themeTint="99"/>
        <w:insideV w:val="single" w:sz="4" w:space="0" w:color="FFD763" w:themeColor="accent3" w:themeTint="99"/>
      </w:tblBorders>
    </w:tblPr>
    <w:tblStylePr w:type="firstRow">
      <w:rPr>
        <w:b/>
        <w:bCs/>
        <w:color w:val="FFFFFF" w:themeColor="background1"/>
      </w:rPr>
      <w:tblPr/>
      <w:tcPr>
        <w:tcBorders>
          <w:top w:val="single" w:sz="4" w:space="0" w:color="FABB00" w:themeColor="accent3"/>
          <w:left w:val="single" w:sz="4" w:space="0" w:color="FABB00" w:themeColor="accent3"/>
          <w:bottom w:val="single" w:sz="4" w:space="0" w:color="FABB00" w:themeColor="accent3"/>
          <w:right w:val="single" w:sz="4" w:space="0" w:color="FABB00" w:themeColor="accent3"/>
          <w:insideH w:val="nil"/>
          <w:insideV w:val="nil"/>
        </w:tcBorders>
        <w:shd w:val="clear" w:color="auto" w:fill="FABB00" w:themeFill="accent3"/>
      </w:tcPr>
    </w:tblStylePr>
    <w:tblStylePr w:type="lastRow">
      <w:rPr>
        <w:b/>
        <w:bCs/>
      </w:rPr>
      <w:tblPr/>
      <w:tcPr>
        <w:tcBorders>
          <w:top w:val="double" w:sz="4" w:space="0" w:color="FABB00" w:themeColor="accent3"/>
        </w:tcBorders>
      </w:tcPr>
    </w:tblStylePr>
    <w:tblStylePr w:type="firstCol">
      <w:rPr>
        <w:b/>
        <w:bCs/>
      </w:rPr>
    </w:tblStylePr>
    <w:tblStylePr w:type="lastCol">
      <w:rPr>
        <w:b/>
        <w:bCs/>
      </w:rPr>
    </w:tblStylePr>
    <w:tblStylePr w:type="band1Vert">
      <w:tblPr/>
      <w:tcPr>
        <w:shd w:val="clear" w:color="auto" w:fill="FFF1CB" w:themeFill="accent3" w:themeFillTint="33"/>
      </w:tcPr>
    </w:tblStylePr>
    <w:tblStylePr w:type="band1Horz">
      <w:tblPr/>
      <w:tcPr>
        <w:shd w:val="clear" w:color="auto" w:fill="FFF1CB" w:themeFill="accent3" w:themeFillTint="33"/>
      </w:tcPr>
    </w:tblStylePr>
  </w:style>
  <w:style w:type="paragraph" w:customStyle="1" w:styleId="TableHeading">
    <w:name w:val="Table Heading"/>
    <w:basedOn w:val="Normal"/>
    <w:qFormat/>
    <w:rsid w:val="00F9058C"/>
    <w:rPr>
      <w:rFonts w:ascii="Farao OT" w:hAnsi="Farao OT"/>
      <w:color w:val="FFFFFF" w:themeColor="background1"/>
    </w:rPr>
  </w:style>
  <w:style w:type="paragraph" w:styleId="ListParagraph">
    <w:name w:val="List Paragraph"/>
    <w:basedOn w:val="Normal"/>
    <w:uiPriority w:val="34"/>
    <w:qFormat/>
    <w:rsid w:val="00D04703"/>
    <w:pPr>
      <w:ind w:left="720"/>
      <w:contextualSpacing/>
    </w:pPr>
  </w:style>
  <w:style w:type="paragraph" w:customStyle="1" w:styleId="Bullets">
    <w:name w:val="Bullets"/>
    <w:basedOn w:val="ListParagraph"/>
    <w:qFormat/>
    <w:rsid w:val="003B4CB4"/>
    <w:pPr>
      <w:numPr>
        <w:numId w:val="9"/>
      </w:numPr>
    </w:pPr>
  </w:style>
  <w:style w:type="table" w:customStyle="1" w:styleId="GridTable4-Accent21">
    <w:name w:val="Grid Table 4 - Accent 21"/>
    <w:basedOn w:val="TableNormal"/>
    <w:uiPriority w:val="49"/>
    <w:rsid w:val="002632DC"/>
    <w:tblPr>
      <w:tblStyleRowBandSize w:val="1"/>
      <w:tblStyleColBandSize w:val="1"/>
      <w:tblBorders>
        <w:top w:val="single" w:sz="4" w:space="0" w:color="33BEFF" w:themeColor="accent2" w:themeTint="99"/>
        <w:left w:val="single" w:sz="4" w:space="0" w:color="33BEFF" w:themeColor="accent2" w:themeTint="99"/>
        <w:bottom w:val="single" w:sz="4" w:space="0" w:color="33BEFF" w:themeColor="accent2" w:themeTint="99"/>
        <w:right w:val="single" w:sz="4" w:space="0" w:color="33BEFF" w:themeColor="accent2" w:themeTint="99"/>
        <w:insideH w:val="single" w:sz="4" w:space="0" w:color="33BEFF" w:themeColor="accent2" w:themeTint="99"/>
        <w:insideV w:val="single" w:sz="4" w:space="0" w:color="33BEFF" w:themeColor="accent2" w:themeTint="99"/>
      </w:tblBorders>
    </w:tblPr>
    <w:tblStylePr w:type="firstRow">
      <w:rPr>
        <w:b/>
        <w:bCs/>
        <w:color w:val="FFFFFF" w:themeColor="background1"/>
      </w:rPr>
      <w:tblPr/>
      <w:tcPr>
        <w:tcBorders>
          <w:top w:val="single" w:sz="4" w:space="0" w:color="0074AA" w:themeColor="accent2"/>
          <w:left w:val="single" w:sz="4" w:space="0" w:color="0074AA" w:themeColor="accent2"/>
          <w:bottom w:val="single" w:sz="4" w:space="0" w:color="0074AA" w:themeColor="accent2"/>
          <w:right w:val="single" w:sz="4" w:space="0" w:color="0074AA" w:themeColor="accent2"/>
          <w:insideH w:val="nil"/>
          <w:insideV w:val="nil"/>
        </w:tcBorders>
        <w:shd w:val="clear" w:color="auto" w:fill="0074AA" w:themeFill="accent2"/>
      </w:tcPr>
    </w:tblStylePr>
    <w:tblStylePr w:type="lastRow">
      <w:rPr>
        <w:b/>
        <w:bCs/>
      </w:rPr>
      <w:tblPr/>
      <w:tcPr>
        <w:tcBorders>
          <w:top w:val="double" w:sz="4" w:space="0" w:color="0074AA" w:themeColor="accent2"/>
        </w:tcBorders>
      </w:tcPr>
    </w:tblStylePr>
    <w:tblStylePr w:type="firstCol">
      <w:rPr>
        <w:b/>
        <w:bCs/>
      </w:rPr>
    </w:tblStylePr>
    <w:tblStylePr w:type="lastCol">
      <w:rPr>
        <w:b/>
        <w:bCs/>
      </w:rPr>
    </w:tblStylePr>
    <w:tblStylePr w:type="band1Vert">
      <w:tblPr/>
      <w:tcPr>
        <w:shd w:val="clear" w:color="auto" w:fill="BBE9FF" w:themeFill="accent2" w:themeFillTint="33"/>
      </w:tcPr>
    </w:tblStylePr>
    <w:tblStylePr w:type="band1Horz">
      <w:tblPr/>
      <w:tcPr>
        <w:shd w:val="clear" w:color="auto" w:fill="BBE9FF" w:themeFill="accent2" w:themeFillTint="33"/>
      </w:tcPr>
    </w:tblStylePr>
  </w:style>
  <w:style w:type="paragraph" w:customStyle="1" w:styleId="DottedLines">
    <w:name w:val="Dotted Lines"/>
    <w:basedOn w:val="Normal"/>
    <w:qFormat/>
    <w:rsid w:val="006B54F0"/>
    <w:pPr>
      <w:pBdr>
        <w:bottom w:val="dotted" w:sz="4" w:space="1" w:color="auto"/>
        <w:between w:val="dotted" w:sz="4" w:space="1" w:color="auto"/>
      </w:pBdr>
    </w:pPr>
  </w:style>
  <w:style w:type="numbering" w:customStyle="1" w:styleId="HRPNumbering">
    <w:name w:val="HRPNumbering"/>
    <w:uiPriority w:val="99"/>
    <w:rsid w:val="00DA73DC"/>
    <w:pPr>
      <w:numPr>
        <w:numId w:val="11"/>
      </w:numPr>
    </w:pPr>
  </w:style>
  <w:style w:type="paragraph" w:customStyle="1" w:styleId="FooterTitle">
    <w:name w:val="FooterTitle"/>
    <w:basedOn w:val="Footer"/>
    <w:qFormat/>
    <w:rsid w:val="00F9058C"/>
    <w:pPr>
      <w:spacing w:after="180" w:line="320" w:lineRule="exact"/>
    </w:pPr>
    <w:rPr>
      <w:rFonts w:ascii="Farao OT" w:hAnsi="Farao OT"/>
      <w:color w:val="000000" w:themeColor="text1"/>
      <w:sz w:val="28"/>
      <w:szCs w:val="28"/>
    </w:rPr>
  </w:style>
  <w:style w:type="paragraph" w:customStyle="1" w:styleId="ImageCreditText">
    <w:name w:val="Image Credit Text"/>
    <w:basedOn w:val="Normal"/>
    <w:qFormat/>
    <w:rsid w:val="00521241"/>
    <w:pPr>
      <w:spacing w:before="130"/>
    </w:pPr>
    <w:rPr>
      <w:i/>
    </w:rPr>
  </w:style>
  <w:style w:type="paragraph" w:customStyle="1" w:styleId="WritingLines">
    <w:name w:val="Writing Lines"/>
    <w:basedOn w:val="Normal"/>
    <w:qFormat/>
    <w:rsid w:val="00381319"/>
    <w:pPr>
      <w:pBdr>
        <w:bottom w:val="single" w:sz="4" w:space="1" w:color="auto"/>
        <w:between w:val="single" w:sz="4" w:space="1" w:color="auto"/>
      </w:pBdr>
      <w:spacing w:line="400" w:lineRule="atLeast"/>
    </w:pPr>
  </w:style>
  <w:style w:type="character" w:customStyle="1" w:styleId="Heading4Char">
    <w:name w:val="Heading 4 Char"/>
    <w:basedOn w:val="DefaultParagraphFont"/>
    <w:link w:val="Heading4"/>
    <w:uiPriority w:val="9"/>
    <w:semiHidden/>
    <w:rsid w:val="00986FDA"/>
    <w:rPr>
      <w:rFonts w:ascii="Gotham-Book" w:eastAsiaTheme="majorEastAsia" w:hAnsi="Gotham-Book" w:cstheme="majorBidi"/>
      <w:i/>
      <w:iCs/>
      <w:color w:val="7F7F74" w:themeColor="accent1" w:themeShade="BF"/>
      <w:sz w:val="18"/>
    </w:rPr>
  </w:style>
  <w:style w:type="table" w:customStyle="1" w:styleId="GridTable4-Accent51">
    <w:name w:val="Grid Table 4 - Accent 51"/>
    <w:basedOn w:val="TableNormal"/>
    <w:uiPriority w:val="49"/>
    <w:rsid w:val="00A6589C"/>
    <w:tblPr>
      <w:tblStyleRowBandSize w:val="1"/>
      <w:tblStyleColBandSize w:val="1"/>
      <w:tblBorders>
        <w:top w:val="single" w:sz="4" w:space="0" w:color="A6DAD8" w:themeColor="accent5" w:themeTint="99"/>
        <w:left w:val="single" w:sz="4" w:space="0" w:color="A6DAD8" w:themeColor="accent5" w:themeTint="99"/>
        <w:bottom w:val="single" w:sz="4" w:space="0" w:color="A6DAD8" w:themeColor="accent5" w:themeTint="99"/>
        <w:right w:val="single" w:sz="4" w:space="0" w:color="A6DAD8" w:themeColor="accent5" w:themeTint="99"/>
        <w:insideH w:val="single" w:sz="4" w:space="0" w:color="A6DAD8" w:themeColor="accent5" w:themeTint="99"/>
        <w:insideV w:val="single" w:sz="4" w:space="0" w:color="A6DAD8" w:themeColor="accent5" w:themeTint="99"/>
      </w:tblBorders>
    </w:tblPr>
    <w:tblStylePr w:type="firstRow">
      <w:rPr>
        <w:b/>
        <w:bCs/>
        <w:color w:val="FFFFFF" w:themeColor="background1"/>
      </w:rPr>
      <w:tblPr/>
      <w:tcPr>
        <w:tcBorders>
          <w:top w:val="single" w:sz="4" w:space="0" w:color="6CC2BF" w:themeColor="accent5"/>
          <w:left w:val="single" w:sz="4" w:space="0" w:color="6CC2BF" w:themeColor="accent5"/>
          <w:bottom w:val="single" w:sz="4" w:space="0" w:color="6CC2BF" w:themeColor="accent5"/>
          <w:right w:val="single" w:sz="4" w:space="0" w:color="6CC2BF" w:themeColor="accent5"/>
          <w:insideH w:val="nil"/>
          <w:insideV w:val="nil"/>
        </w:tcBorders>
        <w:shd w:val="clear" w:color="auto" w:fill="6CC2BF" w:themeFill="accent5"/>
      </w:tcPr>
    </w:tblStylePr>
    <w:tblStylePr w:type="lastRow">
      <w:rPr>
        <w:b/>
        <w:bCs/>
      </w:rPr>
      <w:tblPr/>
      <w:tcPr>
        <w:tcBorders>
          <w:top w:val="double" w:sz="4" w:space="0" w:color="6CC2BF" w:themeColor="accent5"/>
        </w:tcBorders>
      </w:tcPr>
    </w:tblStylePr>
    <w:tblStylePr w:type="firstCol">
      <w:rPr>
        <w:b/>
        <w:bCs/>
      </w:rPr>
    </w:tblStylePr>
    <w:tblStylePr w:type="lastCol">
      <w:rPr>
        <w:b/>
        <w:bCs/>
      </w:rPr>
    </w:tblStylePr>
    <w:tblStylePr w:type="band1Vert">
      <w:tblPr/>
      <w:tcPr>
        <w:shd w:val="clear" w:color="auto" w:fill="E1F2F2" w:themeFill="accent5" w:themeFillTint="33"/>
      </w:tcPr>
    </w:tblStylePr>
    <w:tblStylePr w:type="band1Horz">
      <w:tblPr/>
      <w:tcPr>
        <w:shd w:val="clear" w:color="auto" w:fill="E1F2F2" w:themeFill="accent5" w:themeFillTint="33"/>
      </w:tcPr>
    </w:tblStylePr>
  </w:style>
  <w:style w:type="table" w:customStyle="1" w:styleId="GridTable4-Accent41">
    <w:name w:val="Grid Table 4 - Accent 41"/>
    <w:basedOn w:val="TableNormal"/>
    <w:uiPriority w:val="49"/>
    <w:rsid w:val="00045370"/>
    <w:tblPr>
      <w:tblStyleRowBandSize w:val="1"/>
      <w:tblStyleColBandSize w:val="1"/>
      <w:tblBorders>
        <w:top w:val="single" w:sz="4" w:space="0" w:color="FF5481" w:themeColor="accent4" w:themeTint="99"/>
        <w:left w:val="single" w:sz="4" w:space="0" w:color="FF5481" w:themeColor="accent4" w:themeTint="99"/>
        <w:bottom w:val="single" w:sz="4" w:space="0" w:color="FF5481" w:themeColor="accent4" w:themeTint="99"/>
        <w:right w:val="single" w:sz="4" w:space="0" w:color="FF5481" w:themeColor="accent4" w:themeTint="99"/>
        <w:insideH w:val="single" w:sz="4" w:space="0" w:color="FF5481" w:themeColor="accent4" w:themeTint="99"/>
        <w:insideV w:val="single" w:sz="4" w:space="0" w:color="FF5481" w:themeColor="accent4" w:themeTint="99"/>
      </w:tblBorders>
    </w:tblPr>
    <w:tblStylePr w:type="firstRow">
      <w:rPr>
        <w:b/>
        <w:bCs/>
        <w:color w:val="FFFFFF" w:themeColor="background1"/>
      </w:rPr>
      <w:tblPr/>
      <w:tcPr>
        <w:tcBorders>
          <w:top w:val="single" w:sz="4" w:space="0" w:color="E2003D" w:themeColor="accent4"/>
          <w:left w:val="single" w:sz="4" w:space="0" w:color="E2003D" w:themeColor="accent4"/>
          <w:bottom w:val="single" w:sz="4" w:space="0" w:color="E2003D" w:themeColor="accent4"/>
          <w:right w:val="single" w:sz="4" w:space="0" w:color="E2003D" w:themeColor="accent4"/>
          <w:insideH w:val="nil"/>
          <w:insideV w:val="nil"/>
        </w:tcBorders>
        <w:shd w:val="clear" w:color="auto" w:fill="E2003D" w:themeFill="accent4"/>
      </w:tcPr>
    </w:tblStylePr>
    <w:tblStylePr w:type="lastRow">
      <w:rPr>
        <w:b/>
        <w:bCs/>
      </w:rPr>
      <w:tblPr/>
      <w:tcPr>
        <w:tcBorders>
          <w:top w:val="double" w:sz="4" w:space="0" w:color="E2003D" w:themeColor="accent4"/>
        </w:tcBorders>
      </w:tcPr>
    </w:tblStylePr>
    <w:tblStylePr w:type="firstCol">
      <w:rPr>
        <w:b/>
        <w:bCs/>
      </w:rPr>
    </w:tblStylePr>
    <w:tblStylePr w:type="lastCol">
      <w:rPr>
        <w:b/>
        <w:bCs/>
      </w:rPr>
    </w:tblStylePr>
    <w:tblStylePr w:type="band1Vert">
      <w:tblPr/>
      <w:tcPr>
        <w:shd w:val="clear" w:color="auto" w:fill="FFC6D5" w:themeFill="accent4" w:themeFillTint="33"/>
      </w:tcPr>
    </w:tblStylePr>
    <w:tblStylePr w:type="band1Horz">
      <w:tblPr/>
      <w:tcPr>
        <w:shd w:val="clear" w:color="auto" w:fill="FFC6D5" w:themeFill="accent4" w:themeFillTint="33"/>
      </w:tcPr>
    </w:tblStylePr>
  </w:style>
  <w:style w:type="table" w:customStyle="1" w:styleId="GridTable41">
    <w:name w:val="Grid Table 41"/>
    <w:basedOn w:val="TableNormal"/>
    <w:uiPriority w:val="49"/>
    <w:rsid w:val="000453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5370"/>
    <w:tblPr>
      <w:tblStyleRowBandSize w:val="1"/>
      <w:tblStyleColBandSize w:val="1"/>
      <w:tblBorders>
        <w:top w:val="single" w:sz="4" w:space="0" w:color="CACAC5" w:themeColor="accent1" w:themeTint="99"/>
        <w:left w:val="single" w:sz="4" w:space="0" w:color="CACAC5" w:themeColor="accent1" w:themeTint="99"/>
        <w:bottom w:val="single" w:sz="4" w:space="0" w:color="CACAC5" w:themeColor="accent1" w:themeTint="99"/>
        <w:right w:val="single" w:sz="4" w:space="0" w:color="CACAC5" w:themeColor="accent1" w:themeTint="99"/>
        <w:insideH w:val="single" w:sz="4" w:space="0" w:color="CACAC5" w:themeColor="accent1" w:themeTint="99"/>
        <w:insideV w:val="single" w:sz="4" w:space="0" w:color="CACAC5" w:themeColor="accent1" w:themeTint="99"/>
      </w:tblBorders>
    </w:tblPr>
    <w:tblStylePr w:type="firstRow">
      <w:rPr>
        <w:b/>
        <w:bCs/>
        <w:color w:val="FFFFFF" w:themeColor="background1"/>
      </w:rPr>
      <w:tblPr/>
      <w:tcPr>
        <w:tcBorders>
          <w:top w:val="single" w:sz="4" w:space="0" w:color="A7A79F" w:themeColor="accent1"/>
          <w:left w:val="single" w:sz="4" w:space="0" w:color="A7A79F" w:themeColor="accent1"/>
          <w:bottom w:val="single" w:sz="4" w:space="0" w:color="A7A79F" w:themeColor="accent1"/>
          <w:right w:val="single" w:sz="4" w:space="0" w:color="A7A79F" w:themeColor="accent1"/>
          <w:insideH w:val="nil"/>
          <w:insideV w:val="nil"/>
        </w:tcBorders>
        <w:shd w:val="clear" w:color="auto" w:fill="A7A79F" w:themeFill="accent1"/>
      </w:tcPr>
    </w:tblStylePr>
    <w:tblStylePr w:type="lastRow">
      <w:rPr>
        <w:b/>
        <w:bCs/>
      </w:rPr>
      <w:tblPr/>
      <w:tcPr>
        <w:tcBorders>
          <w:top w:val="double" w:sz="4" w:space="0" w:color="A7A79F" w:themeColor="accent1"/>
        </w:tcBorders>
      </w:tcPr>
    </w:tblStylePr>
    <w:tblStylePr w:type="firstCol">
      <w:rPr>
        <w:b/>
        <w:bCs/>
      </w:rPr>
    </w:tblStylePr>
    <w:tblStylePr w:type="lastCol">
      <w:rPr>
        <w:b/>
        <w:bCs/>
      </w:rPr>
    </w:tblStylePr>
    <w:tblStylePr w:type="band1Vert">
      <w:tblPr/>
      <w:tcPr>
        <w:shd w:val="clear" w:color="auto" w:fill="EDEDEB" w:themeFill="accent1" w:themeFillTint="33"/>
      </w:tcPr>
    </w:tblStylePr>
    <w:tblStylePr w:type="band1Horz">
      <w:tblPr/>
      <w:tcPr>
        <w:shd w:val="clear" w:color="auto" w:fill="EDEDEB" w:themeFill="accent1" w:themeFillTint="33"/>
      </w:tcPr>
    </w:tblStylePr>
  </w:style>
  <w:style w:type="paragraph" w:styleId="BalloonText">
    <w:name w:val="Balloon Text"/>
    <w:basedOn w:val="Normal"/>
    <w:link w:val="BalloonTextChar"/>
    <w:uiPriority w:val="99"/>
    <w:semiHidden/>
    <w:unhideWhenUsed/>
    <w:rsid w:val="00A223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309"/>
    <w:rPr>
      <w:rFonts w:ascii="Tahoma" w:hAnsi="Tahoma" w:cs="Tahoma"/>
      <w:sz w:val="16"/>
      <w:szCs w:val="16"/>
    </w:rPr>
  </w:style>
  <w:style w:type="character" w:styleId="Strong">
    <w:name w:val="Strong"/>
    <w:basedOn w:val="DefaultParagraphFont"/>
    <w:uiPriority w:val="22"/>
    <w:qFormat/>
    <w:rsid w:val="00CB7063"/>
    <w:rPr>
      <w:b/>
      <w:bCs/>
    </w:rPr>
  </w:style>
  <w:style w:type="character" w:styleId="Emphasis">
    <w:name w:val="Emphasis"/>
    <w:basedOn w:val="DefaultParagraphFont"/>
    <w:uiPriority w:val="20"/>
    <w:qFormat/>
    <w:rsid w:val="001E12F8"/>
    <w:rPr>
      <w:i/>
      <w:iCs/>
    </w:rPr>
  </w:style>
  <w:style w:type="paragraph" w:styleId="Subtitle">
    <w:name w:val="Subtitle"/>
    <w:basedOn w:val="Normal"/>
    <w:next w:val="Normal"/>
    <w:link w:val="SubtitleChar"/>
    <w:uiPriority w:val="11"/>
    <w:qFormat/>
    <w:rsid w:val="006406F3"/>
    <w:pPr>
      <w:numPr>
        <w:ilvl w:val="1"/>
      </w:numPr>
      <w:spacing w:before="200" w:line="276" w:lineRule="auto"/>
    </w:pPr>
    <w:rPr>
      <w:rFonts w:eastAsiaTheme="majorEastAsia" w:cstheme="majorBidi"/>
      <w:b/>
      <w:iCs/>
      <w:spacing w:val="15"/>
      <w:sz w:val="26"/>
    </w:rPr>
  </w:style>
  <w:style w:type="character" w:customStyle="1" w:styleId="SubtitleChar">
    <w:name w:val="Subtitle Char"/>
    <w:basedOn w:val="DefaultParagraphFont"/>
    <w:link w:val="Subtitle"/>
    <w:uiPriority w:val="11"/>
    <w:rsid w:val="006406F3"/>
    <w:rPr>
      <w:rFonts w:ascii="Gotham-Book" w:eastAsiaTheme="majorEastAsia" w:hAnsi="Gotham-Book" w:cstheme="majorBidi"/>
      <w:b/>
      <w:iCs/>
      <w:spacing w:val="1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RP">
      <a:dk1>
        <a:srgbClr val="000000"/>
      </a:dk1>
      <a:lt1>
        <a:srgbClr val="FFFFFF"/>
      </a:lt1>
      <a:dk2>
        <a:srgbClr val="7F7F7F"/>
      </a:dk2>
      <a:lt2>
        <a:srgbClr val="EBEBEB"/>
      </a:lt2>
      <a:accent1>
        <a:srgbClr val="A7A79F"/>
      </a:accent1>
      <a:accent2>
        <a:srgbClr val="0074AA"/>
      </a:accent2>
      <a:accent3>
        <a:srgbClr val="FABB00"/>
      </a:accent3>
      <a:accent4>
        <a:srgbClr val="E2003D"/>
      </a:accent4>
      <a:accent5>
        <a:srgbClr val="6CC2BF"/>
      </a:accent5>
      <a:accent6>
        <a:srgbClr val="FFFFFF"/>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Hampton Court Palace chronology school resource</dc:title>
  <dc:creator>Windows User;Historic Royal Palaces</dc:creator>
  <cp:lastModifiedBy>Allison</cp:lastModifiedBy>
  <cp:revision>2</cp:revision>
  <cp:lastPrinted>2017-08-18T14:22:00Z</cp:lastPrinted>
  <dcterms:created xsi:type="dcterms:W3CDTF">2021-08-10T10:21:00Z</dcterms:created>
  <dcterms:modified xsi:type="dcterms:W3CDTF">2021-08-10T10:21:00Z</dcterms:modified>
</cp:coreProperties>
</file>